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E2" w:rsidRPr="00BE4259" w:rsidRDefault="00824AE2" w:rsidP="00824AE2">
      <w:pPr>
        <w:spacing w:after="0" w:line="276" w:lineRule="auto"/>
        <w:jc w:val="both"/>
        <w:rPr>
          <w:rFonts w:ascii="Inter" w:hAnsi="Inter"/>
          <w:sz w:val="28"/>
          <w:szCs w:val="28"/>
          <w:lang w:val="ru-RU"/>
        </w:rPr>
      </w:pPr>
      <w:r w:rsidRPr="00BE4259">
        <w:rPr>
          <w:rFonts w:ascii="Inter" w:hAnsi="Inter"/>
          <w:sz w:val="28"/>
          <w:szCs w:val="28"/>
          <w:lang w:val="ru-RU"/>
        </w:rPr>
        <w:t>В связи со вступление</w:t>
      </w:r>
      <w:bookmarkStart w:id="0" w:name="_GoBack"/>
      <w:bookmarkEnd w:id="0"/>
      <w:r w:rsidRPr="00BE4259">
        <w:rPr>
          <w:rFonts w:ascii="Inter" w:hAnsi="Inter"/>
          <w:sz w:val="28"/>
          <w:szCs w:val="28"/>
          <w:lang w:val="ru-RU"/>
        </w:rPr>
        <w:t>м в силу Регламента Европейского Парламента и Совета (ЕС) 2016/679 от 27 апреля 2016 года о защите физических лиц при обработке персональных данных и о свободном перемещении таких данных, а также об отмене Директивы 95/46/</w:t>
      </w:r>
      <w:r w:rsidRPr="00BE4259">
        <w:rPr>
          <w:rFonts w:ascii="Inter" w:hAnsi="Inter"/>
          <w:sz w:val="28"/>
          <w:szCs w:val="28"/>
        </w:rPr>
        <w:t>WE</w:t>
      </w:r>
      <w:r w:rsidRPr="00BE4259">
        <w:rPr>
          <w:rFonts w:ascii="Inter" w:hAnsi="Inter"/>
          <w:sz w:val="28"/>
          <w:szCs w:val="28"/>
          <w:lang w:val="ru-RU"/>
        </w:rPr>
        <w:t xml:space="preserve"> (общий регламент о защите данных), далее именуемого </w:t>
      </w:r>
      <w:r w:rsidRPr="00BE4259">
        <w:rPr>
          <w:rFonts w:ascii="Inter" w:hAnsi="Inter"/>
          <w:sz w:val="28"/>
          <w:szCs w:val="28"/>
        </w:rPr>
        <w:t>RODO</w:t>
      </w:r>
      <w:r w:rsidRPr="00BE4259">
        <w:rPr>
          <w:rFonts w:ascii="Inter" w:hAnsi="Inter"/>
          <w:sz w:val="28"/>
          <w:szCs w:val="28"/>
          <w:lang w:val="ru-RU"/>
        </w:rPr>
        <w:t>, настоящим сообщаем вам:</w:t>
      </w:r>
    </w:p>
    <w:p w:rsidR="00824AE2" w:rsidRPr="00BE4259" w:rsidRDefault="00824AE2" w:rsidP="00824AE2">
      <w:pPr>
        <w:spacing w:after="0" w:line="276" w:lineRule="auto"/>
        <w:jc w:val="both"/>
        <w:rPr>
          <w:rFonts w:ascii="Inter" w:hAnsi="Inter"/>
          <w:sz w:val="28"/>
          <w:szCs w:val="28"/>
          <w:lang w:val="ru-RU"/>
        </w:rPr>
      </w:pPr>
    </w:p>
    <w:p w:rsidR="00824AE2" w:rsidRPr="00BE4259" w:rsidRDefault="00824AE2" w:rsidP="00824AE2">
      <w:pPr>
        <w:pStyle w:val="Punkty2"/>
        <w:rPr>
          <w:sz w:val="28"/>
          <w:szCs w:val="28"/>
          <w:lang w:val="ru-RU"/>
        </w:rPr>
      </w:pPr>
      <w:r w:rsidRPr="00BE4259">
        <w:rPr>
          <w:sz w:val="28"/>
          <w:szCs w:val="28"/>
          <w:lang w:val="ru-RU"/>
        </w:rPr>
        <w:t xml:space="preserve">Администратором персональных данных Участников и лиц, принимающих участие в наборе, является </w:t>
      </w:r>
      <w:r w:rsidRPr="00BE4259">
        <w:rPr>
          <w:sz w:val="28"/>
          <w:szCs w:val="28"/>
        </w:rPr>
        <w:t>Centrum</w:t>
      </w:r>
      <w:r w:rsidRPr="00BE4259">
        <w:rPr>
          <w:sz w:val="28"/>
          <w:szCs w:val="28"/>
          <w:lang w:val="ru-RU"/>
        </w:rPr>
        <w:t xml:space="preserve"> </w:t>
      </w:r>
      <w:r w:rsidRPr="00BE4259">
        <w:rPr>
          <w:sz w:val="28"/>
          <w:szCs w:val="28"/>
        </w:rPr>
        <w:t>Kultury</w:t>
      </w:r>
      <w:r w:rsidRPr="00BE4259">
        <w:rPr>
          <w:sz w:val="28"/>
          <w:szCs w:val="28"/>
          <w:lang w:val="ru-RU"/>
        </w:rPr>
        <w:t xml:space="preserve"> </w:t>
      </w:r>
      <w:r w:rsidRPr="00BE4259">
        <w:rPr>
          <w:sz w:val="28"/>
          <w:szCs w:val="28"/>
        </w:rPr>
        <w:t>ZAMEK</w:t>
      </w:r>
      <w:r w:rsidRPr="00BE4259">
        <w:rPr>
          <w:sz w:val="28"/>
          <w:szCs w:val="28"/>
          <w:lang w:val="ru-RU"/>
        </w:rPr>
        <w:t xml:space="preserve"> с главным офисом в Познани, </w:t>
      </w:r>
      <w:r w:rsidRPr="00BE4259">
        <w:rPr>
          <w:sz w:val="28"/>
          <w:szCs w:val="28"/>
        </w:rPr>
        <w:t>ul</w:t>
      </w:r>
      <w:r w:rsidRPr="00BE4259">
        <w:rPr>
          <w:sz w:val="28"/>
          <w:szCs w:val="28"/>
          <w:lang w:val="ru-RU"/>
        </w:rPr>
        <w:t>. Ś</w:t>
      </w:r>
      <w:r w:rsidRPr="00BE4259">
        <w:rPr>
          <w:sz w:val="28"/>
          <w:szCs w:val="28"/>
        </w:rPr>
        <w:t>w</w:t>
      </w:r>
      <w:r w:rsidRPr="00BE4259">
        <w:rPr>
          <w:sz w:val="28"/>
          <w:szCs w:val="28"/>
          <w:lang w:val="ru-RU"/>
        </w:rPr>
        <w:t xml:space="preserve">. </w:t>
      </w:r>
      <w:r w:rsidRPr="00BE4259">
        <w:rPr>
          <w:sz w:val="28"/>
          <w:szCs w:val="28"/>
        </w:rPr>
        <w:t>Marcin</w:t>
      </w:r>
      <w:r w:rsidRPr="00BE4259">
        <w:rPr>
          <w:sz w:val="28"/>
          <w:szCs w:val="28"/>
          <w:lang w:val="ru-RU"/>
        </w:rPr>
        <w:t xml:space="preserve"> 80/82, 61-809 Познань.</w:t>
      </w:r>
    </w:p>
    <w:p w:rsidR="00824AE2" w:rsidRPr="00BE4259" w:rsidRDefault="00824AE2" w:rsidP="00824AE2">
      <w:pPr>
        <w:pStyle w:val="Punkty2"/>
        <w:numPr>
          <w:ilvl w:val="0"/>
          <w:numId w:val="0"/>
        </w:numPr>
        <w:ind w:left="709"/>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 xml:space="preserve">По вопросам обработки персональных данных вы можете обратиться к Инспектору по защите персональных данных, назначенному Администратором, по адресу электронной почты: </w:t>
      </w:r>
      <w:hyperlink r:id="rId7">
        <w:r w:rsidRPr="00BE4259">
          <w:rPr>
            <w:rStyle w:val="Hipercze"/>
            <w:sz w:val="28"/>
            <w:szCs w:val="28"/>
            <w:lang w:val="pl"/>
          </w:rPr>
          <w:t>iod</w:t>
        </w:r>
        <w:r w:rsidRPr="00BE4259">
          <w:rPr>
            <w:rStyle w:val="Hipercze"/>
            <w:sz w:val="28"/>
            <w:szCs w:val="28"/>
            <w:lang w:val="ru-RU"/>
          </w:rPr>
          <w:t>@</w:t>
        </w:r>
        <w:r w:rsidRPr="00BE4259">
          <w:rPr>
            <w:rStyle w:val="Hipercze"/>
            <w:sz w:val="28"/>
            <w:szCs w:val="28"/>
            <w:lang w:val="pl"/>
          </w:rPr>
          <w:t>ckzamek</w:t>
        </w:r>
        <w:r w:rsidRPr="00BE4259">
          <w:rPr>
            <w:rStyle w:val="Hipercze"/>
            <w:sz w:val="28"/>
            <w:szCs w:val="28"/>
            <w:lang w:val="ru-RU"/>
          </w:rPr>
          <w:t>.</w:t>
        </w:r>
        <w:r w:rsidRPr="00BE4259">
          <w:rPr>
            <w:rStyle w:val="Hipercze"/>
            <w:sz w:val="28"/>
            <w:szCs w:val="28"/>
            <w:lang w:val="pl"/>
          </w:rPr>
          <w:t>pl</w:t>
        </w:r>
      </w:hyperlink>
      <w:r w:rsidRPr="00BE4259">
        <w:rPr>
          <w:sz w:val="28"/>
          <w:szCs w:val="28"/>
          <w:lang w:val="ru-RU"/>
        </w:rPr>
        <w:t xml:space="preserve"> или в письменной форме на адрес Администратора.</w:t>
      </w:r>
    </w:p>
    <w:p w:rsidR="00824AE2" w:rsidRPr="00BE4259" w:rsidRDefault="00824AE2" w:rsidP="00824AE2">
      <w:pPr>
        <w:pStyle w:val="Punkty2"/>
        <w:numPr>
          <w:ilvl w:val="0"/>
          <w:numId w:val="0"/>
        </w:numPr>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 xml:space="preserve">Персональные данные будут обрабатываться: </w:t>
      </w:r>
    </w:p>
    <w:p w:rsidR="00824AE2" w:rsidRPr="00BE4259" w:rsidRDefault="00824AE2" w:rsidP="00824AE2">
      <w:pPr>
        <w:pStyle w:val="Punkty2"/>
        <w:numPr>
          <w:ilvl w:val="1"/>
          <w:numId w:val="1"/>
        </w:numPr>
        <w:ind w:left="1134" w:hanging="425"/>
        <w:rPr>
          <w:sz w:val="28"/>
          <w:szCs w:val="28"/>
          <w:lang w:val="ru-RU"/>
        </w:rPr>
      </w:pPr>
      <w:r w:rsidRPr="00BE4259">
        <w:rPr>
          <w:sz w:val="28"/>
          <w:szCs w:val="28"/>
          <w:lang w:val="ru-RU"/>
        </w:rPr>
        <w:t xml:space="preserve">в целях участия в наборе в «Замковою Соседскую Программу» - на основании выраженного согласия, т. е. </w:t>
      </w:r>
      <w:r w:rsidRPr="00BE4259">
        <w:rPr>
          <w:sz w:val="28"/>
          <w:szCs w:val="28"/>
        </w:rPr>
        <w:t>art</w:t>
      </w:r>
      <w:r w:rsidRPr="00BE4259">
        <w:rPr>
          <w:sz w:val="28"/>
          <w:szCs w:val="28"/>
          <w:lang w:val="ru-RU"/>
        </w:rPr>
        <w:t xml:space="preserve">. 6 </w:t>
      </w:r>
      <w:r w:rsidRPr="00BE4259">
        <w:rPr>
          <w:sz w:val="28"/>
          <w:szCs w:val="28"/>
        </w:rPr>
        <w:t>ust</w:t>
      </w:r>
      <w:r w:rsidRPr="00BE4259">
        <w:rPr>
          <w:sz w:val="28"/>
          <w:szCs w:val="28"/>
          <w:lang w:val="ru-RU"/>
        </w:rPr>
        <w:t xml:space="preserve">. 1 </w:t>
      </w:r>
      <w:r w:rsidRPr="00BE4259">
        <w:rPr>
          <w:sz w:val="28"/>
          <w:szCs w:val="28"/>
        </w:rPr>
        <w:t>lit</w:t>
      </w:r>
      <w:r w:rsidRPr="00BE4259">
        <w:rPr>
          <w:sz w:val="28"/>
          <w:szCs w:val="28"/>
          <w:lang w:val="ru-RU"/>
        </w:rPr>
        <w:t xml:space="preserve">. </w:t>
      </w:r>
      <w:r w:rsidRPr="00BE4259">
        <w:rPr>
          <w:sz w:val="28"/>
          <w:szCs w:val="28"/>
        </w:rPr>
        <w:t>a</w:t>
      </w:r>
      <w:r w:rsidRPr="00BE4259">
        <w:rPr>
          <w:sz w:val="28"/>
          <w:szCs w:val="28"/>
          <w:lang w:val="ru-RU"/>
        </w:rPr>
        <w:t xml:space="preserve"> </w:t>
      </w:r>
      <w:r w:rsidRPr="00BE4259">
        <w:rPr>
          <w:sz w:val="28"/>
          <w:szCs w:val="28"/>
        </w:rPr>
        <w:t>RODO</w:t>
      </w:r>
      <w:r w:rsidRPr="00BE4259">
        <w:rPr>
          <w:sz w:val="28"/>
          <w:szCs w:val="28"/>
          <w:lang w:val="ru-RU"/>
        </w:rPr>
        <w:t xml:space="preserve">, </w:t>
      </w:r>
    </w:p>
    <w:p w:rsidR="00824AE2" w:rsidRPr="00BE4259" w:rsidRDefault="00824AE2" w:rsidP="00824AE2">
      <w:pPr>
        <w:pStyle w:val="Punkty2"/>
        <w:numPr>
          <w:ilvl w:val="1"/>
          <w:numId w:val="1"/>
        </w:numPr>
        <w:ind w:left="1134" w:hanging="425"/>
        <w:rPr>
          <w:sz w:val="28"/>
          <w:szCs w:val="28"/>
          <w:lang w:val="ru-RU"/>
        </w:rPr>
      </w:pPr>
      <w:r w:rsidRPr="00BE4259">
        <w:rPr>
          <w:sz w:val="28"/>
          <w:szCs w:val="28"/>
          <w:lang w:val="ru-RU"/>
        </w:rPr>
        <w:t xml:space="preserve">в целях реализации договора и участия в «Замковой Соседской Программе» - на основании заключенного договора, т. е. </w:t>
      </w:r>
      <w:r w:rsidRPr="00BE4259">
        <w:rPr>
          <w:sz w:val="28"/>
          <w:szCs w:val="28"/>
        </w:rPr>
        <w:t>art</w:t>
      </w:r>
      <w:r w:rsidRPr="00BE4259">
        <w:rPr>
          <w:sz w:val="28"/>
          <w:szCs w:val="28"/>
          <w:lang w:val="ru-RU"/>
        </w:rPr>
        <w:t xml:space="preserve">. 6 </w:t>
      </w:r>
      <w:r w:rsidRPr="00BE4259">
        <w:rPr>
          <w:sz w:val="28"/>
          <w:szCs w:val="28"/>
        </w:rPr>
        <w:t>ust</w:t>
      </w:r>
      <w:r w:rsidRPr="00BE4259">
        <w:rPr>
          <w:sz w:val="28"/>
          <w:szCs w:val="28"/>
          <w:lang w:val="ru-RU"/>
        </w:rPr>
        <w:t xml:space="preserve">. 1 </w:t>
      </w:r>
      <w:r w:rsidRPr="00BE4259">
        <w:rPr>
          <w:sz w:val="28"/>
          <w:szCs w:val="28"/>
        </w:rPr>
        <w:t>lit</w:t>
      </w:r>
      <w:r w:rsidRPr="00BE4259">
        <w:rPr>
          <w:sz w:val="28"/>
          <w:szCs w:val="28"/>
          <w:lang w:val="ru-RU"/>
        </w:rPr>
        <w:t xml:space="preserve">. </w:t>
      </w:r>
      <w:r w:rsidRPr="00BE4259">
        <w:rPr>
          <w:sz w:val="28"/>
          <w:szCs w:val="28"/>
        </w:rPr>
        <w:t>b</w:t>
      </w:r>
      <w:r w:rsidRPr="00BE4259">
        <w:rPr>
          <w:sz w:val="28"/>
          <w:szCs w:val="28"/>
          <w:lang w:val="ru-RU"/>
        </w:rPr>
        <w:t xml:space="preserve"> </w:t>
      </w:r>
      <w:r w:rsidRPr="00BE4259">
        <w:rPr>
          <w:sz w:val="28"/>
          <w:szCs w:val="28"/>
        </w:rPr>
        <w:t>RODO</w:t>
      </w:r>
      <w:r w:rsidRPr="00BE4259">
        <w:rPr>
          <w:sz w:val="28"/>
          <w:szCs w:val="28"/>
          <w:lang w:val="ru-RU"/>
        </w:rPr>
        <w:t>,</w:t>
      </w:r>
    </w:p>
    <w:p w:rsidR="00824AE2" w:rsidRPr="00BE4259" w:rsidRDefault="00824AE2" w:rsidP="00824AE2">
      <w:pPr>
        <w:pStyle w:val="Punkty2"/>
        <w:numPr>
          <w:ilvl w:val="1"/>
          <w:numId w:val="1"/>
        </w:numPr>
        <w:ind w:left="1134" w:hanging="425"/>
        <w:rPr>
          <w:sz w:val="28"/>
          <w:szCs w:val="28"/>
          <w:lang w:val="ru-RU"/>
        </w:rPr>
      </w:pPr>
      <w:r w:rsidRPr="00BE4259">
        <w:rPr>
          <w:sz w:val="28"/>
          <w:szCs w:val="28"/>
          <w:lang w:val="ru-RU"/>
        </w:rPr>
        <w:t xml:space="preserve">в целях записи, фотографирования, киносъемки или осуществления любого другого вида фиксации изображения и высказываний и их фрагментов Участников «Замковая Соседская Программа» в целях публикации в интернет- и письменных изданиях, информационных и рекламных материалах, а также на сайтах и социальных сетях Администратора – на основании согласия, т. е. </w:t>
      </w:r>
      <w:r w:rsidRPr="00BE4259">
        <w:rPr>
          <w:sz w:val="28"/>
          <w:szCs w:val="28"/>
        </w:rPr>
        <w:t>art</w:t>
      </w:r>
      <w:r w:rsidRPr="00BE4259">
        <w:rPr>
          <w:sz w:val="28"/>
          <w:szCs w:val="28"/>
          <w:lang w:val="ru-RU"/>
        </w:rPr>
        <w:t xml:space="preserve">. 6 </w:t>
      </w:r>
      <w:r w:rsidRPr="00BE4259">
        <w:rPr>
          <w:sz w:val="28"/>
          <w:szCs w:val="28"/>
        </w:rPr>
        <w:t>ust</w:t>
      </w:r>
      <w:r w:rsidRPr="00BE4259">
        <w:rPr>
          <w:sz w:val="28"/>
          <w:szCs w:val="28"/>
          <w:lang w:val="ru-RU"/>
        </w:rPr>
        <w:t xml:space="preserve">. 1 </w:t>
      </w:r>
      <w:r w:rsidRPr="00BE4259">
        <w:rPr>
          <w:sz w:val="28"/>
          <w:szCs w:val="28"/>
        </w:rPr>
        <w:t>lit</w:t>
      </w:r>
      <w:r w:rsidRPr="00BE4259">
        <w:rPr>
          <w:sz w:val="28"/>
          <w:szCs w:val="28"/>
          <w:lang w:val="ru-RU"/>
        </w:rPr>
        <w:t xml:space="preserve">. </w:t>
      </w:r>
      <w:r w:rsidRPr="00BE4259">
        <w:rPr>
          <w:sz w:val="28"/>
          <w:szCs w:val="28"/>
        </w:rPr>
        <w:t>a</w:t>
      </w:r>
      <w:r w:rsidRPr="00BE4259">
        <w:rPr>
          <w:sz w:val="28"/>
          <w:szCs w:val="28"/>
          <w:lang w:val="ru-RU"/>
        </w:rPr>
        <w:t xml:space="preserve"> </w:t>
      </w:r>
      <w:r w:rsidRPr="00BE4259">
        <w:rPr>
          <w:sz w:val="28"/>
          <w:szCs w:val="28"/>
        </w:rPr>
        <w:t>RODO</w:t>
      </w:r>
      <w:r w:rsidRPr="00BE4259">
        <w:rPr>
          <w:sz w:val="28"/>
          <w:szCs w:val="28"/>
          <w:lang w:val="ru-RU"/>
        </w:rPr>
        <w:t>,</w:t>
      </w:r>
    </w:p>
    <w:p w:rsidR="00824AE2" w:rsidRPr="00BE4259" w:rsidRDefault="00824AE2" w:rsidP="00824AE2">
      <w:pPr>
        <w:pStyle w:val="Punkty2"/>
        <w:numPr>
          <w:ilvl w:val="1"/>
          <w:numId w:val="1"/>
        </w:numPr>
        <w:ind w:left="1134" w:hanging="425"/>
        <w:rPr>
          <w:sz w:val="28"/>
          <w:szCs w:val="28"/>
          <w:lang w:val="ru-RU"/>
        </w:rPr>
      </w:pPr>
      <w:r w:rsidRPr="00BE4259">
        <w:rPr>
          <w:sz w:val="28"/>
          <w:szCs w:val="28"/>
          <w:lang w:val="ru-RU"/>
        </w:rPr>
        <w:t xml:space="preserve">в целях выполнения юридических обязательств, возложенных на Администратора, в том числе налоговых и бухгалтерских обязательств – на основании </w:t>
      </w:r>
      <w:r w:rsidRPr="00BE4259">
        <w:rPr>
          <w:sz w:val="28"/>
          <w:szCs w:val="28"/>
        </w:rPr>
        <w:t>art</w:t>
      </w:r>
      <w:r w:rsidRPr="00BE4259">
        <w:rPr>
          <w:sz w:val="28"/>
          <w:szCs w:val="28"/>
          <w:lang w:val="ru-RU"/>
        </w:rPr>
        <w:t xml:space="preserve">. 6 </w:t>
      </w:r>
      <w:r w:rsidRPr="00BE4259">
        <w:rPr>
          <w:sz w:val="28"/>
          <w:szCs w:val="28"/>
        </w:rPr>
        <w:t>ust</w:t>
      </w:r>
      <w:r w:rsidRPr="00BE4259">
        <w:rPr>
          <w:sz w:val="28"/>
          <w:szCs w:val="28"/>
          <w:lang w:val="ru-RU"/>
        </w:rPr>
        <w:t xml:space="preserve">. 1 </w:t>
      </w:r>
      <w:r w:rsidRPr="00BE4259">
        <w:rPr>
          <w:sz w:val="28"/>
          <w:szCs w:val="28"/>
        </w:rPr>
        <w:t>lit</w:t>
      </w:r>
      <w:r w:rsidRPr="00BE4259">
        <w:rPr>
          <w:sz w:val="28"/>
          <w:szCs w:val="28"/>
          <w:lang w:val="ru-RU"/>
        </w:rPr>
        <w:t xml:space="preserve">. </w:t>
      </w:r>
      <w:r w:rsidRPr="00BE4259">
        <w:rPr>
          <w:sz w:val="28"/>
          <w:szCs w:val="28"/>
        </w:rPr>
        <w:t>c</w:t>
      </w:r>
      <w:r w:rsidRPr="00BE4259">
        <w:rPr>
          <w:sz w:val="28"/>
          <w:szCs w:val="28"/>
          <w:lang w:val="ru-RU"/>
        </w:rPr>
        <w:t xml:space="preserve"> </w:t>
      </w:r>
      <w:r w:rsidRPr="00BE4259">
        <w:rPr>
          <w:sz w:val="28"/>
          <w:szCs w:val="28"/>
        </w:rPr>
        <w:t>RODO</w:t>
      </w:r>
      <w:r w:rsidRPr="00BE4259">
        <w:rPr>
          <w:sz w:val="28"/>
          <w:szCs w:val="28"/>
          <w:lang w:val="ru-RU"/>
        </w:rPr>
        <w:t>.</w:t>
      </w:r>
    </w:p>
    <w:p w:rsidR="00824AE2" w:rsidRPr="00BE4259" w:rsidRDefault="00824AE2" w:rsidP="00824AE2">
      <w:pPr>
        <w:pStyle w:val="Punkty2"/>
        <w:numPr>
          <w:ilvl w:val="1"/>
          <w:numId w:val="1"/>
        </w:numPr>
        <w:ind w:left="1134" w:hanging="425"/>
        <w:rPr>
          <w:sz w:val="28"/>
          <w:szCs w:val="28"/>
          <w:lang w:val="ru-RU"/>
        </w:rPr>
      </w:pPr>
      <w:r w:rsidRPr="00BE4259">
        <w:rPr>
          <w:sz w:val="28"/>
          <w:szCs w:val="28"/>
          <w:lang w:val="ru-RU"/>
        </w:rPr>
        <w:t xml:space="preserve">в случае наличия законно обоснованного интереса Администратора, заключающегося в предъявлении исков, защите от исков, ведении переписки - на основании </w:t>
      </w:r>
      <w:r w:rsidRPr="00BE4259">
        <w:rPr>
          <w:sz w:val="28"/>
          <w:szCs w:val="28"/>
        </w:rPr>
        <w:t>art</w:t>
      </w:r>
      <w:r w:rsidRPr="00BE4259">
        <w:rPr>
          <w:sz w:val="28"/>
          <w:szCs w:val="28"/>
          <w:lang w:val="ru-RU"/>
        </w:rPr>
        <w:t xml:space="preserve">. 6 </w:t>
      </w:r>
      <w:r w:rsidRPr="00BE4259">
        <w:rPr>
          <w:sz w:val="28"/>
          <w:szCs w:val="28"/>
        </w:rPr>
        <w:t>ust</w:t>
      </w:r>
      <w:r w:rsidRPr="00BE4259">
        <w:rPr>
          <w:sz w:val="28"/>
          <w:szCs w:val="28"/>
          <w:lang w:val="ru-RU"/>
        </w:rPr>
        <w:t xml:space="preserve">. 1 </w:t>
      </w:r>
      <w:r w:rsidRPr="00BE4259">
        <w:rPr>
          <w:sz w:val="28"/>
          <w:szCs w:val="28"/>
        </w:rPr>
        <w:t>lit</w:t>
      </w:r>
      <w:r w:rsidRPr="00BE4259">
        <w:rPr>
          <w:sz w:val="28"/>
          <w:szCs w:val="28"/>
          <w:lang w:val="ru-RU"/>
        </w:rPr>
        <w:t xml:space="preserve">. </w:t>
      </w:r>
      <w:r w:rsidRPr="00BE4259">
        <w:rPr>
          <w:sz w:val="28"/>
          <w:szCs w:val="28"/>
        </w:rPr>
        <w:t>f</w:t>
      </w:r>
      <w:r w:rsidRPr="00BE4259">
        <w:rPr>
          <w:sz w:val="28"/>
          <w:szCs w:val="28"/>
          <w:lang w:val="ru-RU"/>
        </w:rPr>
        <w:t xml:space="preserve"> </w:t>
      </w:r>
      <w:r w:rsidRPr="00BE4259">
        <w:rPr>
          <w:sz w:val="28"/>
          <w:szCs w:val="28"/>
        </w:rPr>
        <w:t>RODO</w:t>
      </w:r>
      <w:r w:rsidRPr="00BE4259">
        <w:rPr>
          <w:sz w:val="28"/>
          <w:szCs w:val="28"/>
          <w:lang w:val="ru-RU"/>
        </w:rPr>
        <w:t>.</w:t>
      </w:r>
    </w:p>
    <w:p w:rsidR="00824AE2" w:rsidRPr="00BE4259" w:rsidRDefault="00824AE2" w:rsidP="00824AE2">
      <w:pPr>
        <w:pStyle w:val="Punkty2"/>
        <w:numPr>
          <w:ilvl w:val="0"/>
          <w:numId w:val="0"/>
        </w:numPr>
        <w:ind w:left="720"/>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Персональные данные будут обрабатываться уполномоченными работниками и сотрудниками администратора. Получателями персональных данных будут субъекты, сотрудничающие с Администратором в целях проведения набора в «Замковая Соседская Программа». Данные также могут передаваться субъектам, оказывающим услуги администратору, в частности услуги, связанные с предоставлением ИТ-систем, ИТ-поддержкой, услугами хостинга. Изображение и высказывания лиц, участвующих в «Замковая Соседская Программа», могут быть использованы для публикации в онлайн- и письменных информационных и рекламных материалах, а также на сайтах и социальных сетях Администратора.</w:t>
      </w:r>
    </w:p>
    <w:p w:rsidR="00824AE2" w:rsidRPr="00BE4259" w:rsidRDefault="00824AE2" w:rsidP="00824AE2">
      <w:pPr>
        <w:pStyle w:val="Punkty2"/>
        <w:numPr>
          <w:ilvl w:val="0"/>
          <w:numId w:val="0"/>
        </w:numPr>
        <w:ind w:left="709"/>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В большинстве случаев персональные данные не будут передаваться за пределы Европейской экономической зоны или предоставляться международным организациям. Персональные данные могут быть переданы в третьи страны в связи с использованием услуг компаний, входящих в состав Google, однако в таких случаях передача данных регулируется заключенными соглашениями и положениями, которые гарантируют надлежащий уровень защиты персональных данных. Передача данных основана на применении стандартных договорных положений, утвержденных Европейской комиссией, или на основании решения Европейской комиссии, подтверждающего надлежащий уровень защиты персональных данных, обеспечиваемый Рамочным соглашением о защите данных между ЕС и США (Data Privacy Framework) — в той мере, в какой получатель данных присоединился к этому механизму и обладает соответствующей сертификацией.</w:t>
      </w:r>
    </w:p>
    <w:p w:rsidR="00824AE2" w:rsidRPr="00BE4259" w:rsidRDefault="00824AE2" w:rsidP="00824AE2">
      <w:pPr>
        <w:pStyle w:val="Punkty2"/>
        <w:numPr>
          <w:ilvl w:val="0"/>
          <w:numId w:val="0"/>
        </w:numPr>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Персональные данные лиц, которые примут участие в наборе в «Замковую Соседскую Программу», но не будут отобраны, будут удалены после завершения набора, разве что лицо дало согласие на их дальнейшую обработку с целью получения информации о последующих наборах или открытых мероприятиях, связанных с проектом «Замковая Соседская Программа».</w:t>
      </w:r>
    </w:p>
    <w:p w:rsidR="00824AE2" w:rsidRPr="00BE4259" w:rsidRDefault="00824AE2" w:rsidP="00824AE2">
      <w:pPr>
        <w:pStyle w:val="Punkty2"/>
        <w:numPr>
          <w:ilvl w:val="0"/>
          <w:numId w:val="0"/>
        </w:numPr>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Персональные данные лиц, которые подпишут договор с Администратором в рамах «Замковая Соседская Программа», будут храниться в течение срока действия договора, а также на период, определенный законодательством, и в обоснованных случаях, в течение истечения срока исковой давности.</w:t>
      </w:r>
    </w:p>
    <w:p w:rsidR="00824AE2" w:rsidRPr="00BE4259" w:rsidRDefault="00824AE2" w:rsidP="00824AE2">
      <w:pPr>
        <w:pStyle w:val="Punkty2"/>
        <w:numPr>
          <w:ilvl w:val="0"/>
          <w:numId w:val="0"/>
        </w:numPr>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Лица, персональные данные которых обрабатываются, имеют право на:</w:t>
      </w:r>
    </w:p>
    <w:p w:rsidR="00824AE2" w:rsidRPr="00BE4259" w:rsidRDefault="00824AE2" w:rsidP="00824AE2">
      <w:pPr>
        <w:pStyle w:val="Punkty2"/>
        <w:numPr>
          <w:ilvl w:val="1"/>
          <w:numId w:val="1"/>
        </w:numPr>
        <w:ind w:left="1134" w:hanging="425"/>
        <w:rPr>
          <w:sz w:val="28"/>
          <w:szCs w:val="28"/>
          <w:lang w:val="ru-RU"/>
        </w:rPr>
      </w:pPr>
      <w:r w:rsidRPr="00BE4259">
        <w:rPr>
          <w:sz w:val="28"/>
          <w:szCs w:val="28"/>
          <w:lang w:val="ru-RU"/>
        </w:rPr>
        <w:t>доступ к содержанию своих персональных данных,</w:t>
      </w:r>
    </w:p>
    <w:p w:rsidR="00824AE2" w:rsidRPr="00BE4259" w:rsidRDefault="00824AE2" w:rsidP="00824AE2">
      <w:pPr>
        <w:pStyle w:val="Punkty2"/>
        <w:numPr>
          <w:ilvl w:val="1"/>
          <w:numId w:val="1"/>
        </w:numPr>
        <w:ind w:left="1134" w:hanging="425"/>
        <w:rPr>
          <w:sz w:val="28"/>
          <w:szCs w:val="28"/>
          <w:lang w:val="ru-RU"/>
        </w:rPr>
      </w:pPr>
      <w:r w:rsidRPr="00BE4259">
        <w:rPr>
          <w:sz w:val="28"/>
          <w:szCs w:val="28"/>
          <w:lang w:val="ru-RU"/>
        </w:rPr>
        <w:t>их исправление, удаление, ограничение обработки,</w:t>
      </w:r>
    </w:p>
    <w:p w:rsidR="00824AE2" w:rsidRPr="00BE4259" w:rsidRDefault="00824AE2" w:rsidP="00824AE2">
      <w:pPr>
        <w:pStyle w:val="Punkty2"/>
        <w:numPr>
          <w:ilvl w:val="1"/>
          <w:numId w:val="1"/>
        </w:numPr>
        <w:ind w:left="1134" w:hanging="425"/>
        <w:rPr>
          <w:sz w:val="28"/>
          <w:szCs w:val="28"/>
        </w:rPr>
      </w:pPr>
      <w:r w:rsidRPr="00BE4259">
        <w:rPr>
          <w:sz w:val="28"/>
          <w:szCs w:val="28"/>
        </w:rPr>
        <w:t>возражения против обработки.</w:t>
      </w:r>
    </w:p>
    <w:p w:rsidR="00824AE2" w:rsidRPr="00BE4259" w:rsidRDefault="00824AE2" w:rsidP="00824AE2">
      <w:pPr>
        <w:pStyle w:val="Punkty2"/>
        <w:numPr>
          <w:ilvl w:val="0"/>
          <w:numId w:val="0"/>
        </w:numPr>
        <w:ind w:left="720"/>
        <w:rPr>
          <w:sz w:val="28"/>
          <w:szCs w:val="28"/>
        </w:rPr>
      </w:pPr>
    </w:p>
    <w:p w:rsidR="00824AE2" w:rsidRPr="00BE4259" w:rsidRDefault="00824AE2" w:rsidP="00824AE2">
      <w:pPr>
        <w:pStyle w:val="Punkty2"/>
        <w:rPr>
          <w:sz w:val="28"/>
          <w:szCs w:val="28"/>
          <w:lang w:val="ru-RU"/>
        </w:rPr>
      </w:pPr>
      <w:r w:rsidRPr="00BE4259">
        <w:rPr>
          <w:sz w:val="28"/>
          <w:szCs w:val="28"/>
          <w:lang w:val="ru-RU"/>
        </w:rPr>
        <w:t>Лицо, давшее согласие на обработку персональных данных, может отозвать согласие на обработку этих данных в любой момент, подав заявление Администратору. Отзыв согласия не влияет на законность обработки, осуществленной до отзыва.</w:t>
      </w:r>
    </w:p>
    <w:p w:rsidR="00824AE2" w:rsidRPr="00BE4259" w:rsidRDefault="00824AE2" w:rsidP="00824AE2">
      <w:pPr>
        <w:pStyle w:val="Punkty2"/>
        <w:numPr>
          <w:ilvl w:val="0"/>
          <w:numId w:val="0"/>
        </w:numPr>
        <w:ind w:left="709"/>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 xml:space="preserve">Лицо, персональные данные которого обрабатываются, имеет право на подачу жалобы в надзорный орган – Президента Управления по Защите Персональных Данных по адресу Управления по Защите Персональных Данных, </w:t>
      </w:r>
      <w:r w:rsidRPr="00BE4259">
        <w:rPr>
          <w:sz w:val="28"/>
          <w:szCs w:val="28"/>
        </w:rPr>
        <w:t>ul</w:t>
      </w:r>
      <w:r w:rsidRPr="00BE4259">
        <w:rPr>
          <w:sz w:val="28"/>
          <w:szCs w:val="28"/>
          <w:lang w:val="ru-RU"/>
        </w:rPr>
        <w:t xml:space="preserve">. </w:t>
      </w:r>
      <w:r w:rsidRPr="00BE4259">
        <w:rPr>
          <w:sz w:val="28"/>
          <w:szCs w:val="28"/>
        </w:rPr>
        <w:t>Stawki</w:t>
      </w:r>
      <w:r w:rsidRPr="00BE4259">
        <w:rPr>
          <w:sz w:val="28"/>
          <w:szCs w:val="28"/>
          <w:lang w:val="ru-RU"/>
        </w:rPr>
        <w:t xml:space="preserve"> 2, 00–193 </w:t>
      </w:r>
      <w:r w:rsidRPr="00BE4259">
        <w:rPr>
          <w:sz w:val="28"/>
          <w:szCs w:val="28"/>
        </w:rPr>
        <w:t>Warszawa</w:t>
      </w:r>
      <w:r w:rsidRPr="00BE4259">
        <w:rPr>
          <w:sz w:val="28"/>
          <w:szCs w:val="28"/>
          <w:lang w:val="ru-RU"/>
        </w:rPr>
        <w:t>, если считает, что обработка данных нарушает положение о защите персональных данных.</w:t>
      </w:r>
    </w:p>
    <w:p w:rsidR="00824AE2" w:rsidRPr="00BE4259" w:rsidRDefault="00824AE2" w:rsidP="00824AE2">
      <w:pPr>
        <w:pStyle w:val="Punkty2"/>
        <w:numPr>
          <w:ilvl w:val="0"/>
          <w:numId w:val="0"/>
        </w:numPr>
        <w:ind w:left="709"/>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Предоставление персональных данных является добровольным, но необходимым для участия в процессе набора в «Замковая Соседская Программа» и последующего заключения договора и участия в «Замковая Соседская Программа». Без предоставления этих данных участие в наборе или реализация договора будут невозможны. Согласие на использование изображения является добровольным, но необходимым для участия в Программе.</w:t>
      </w:r>
    </w:p>
    <w:p w:rsidR="00824AE2" w:rsidRPr="00BE4259" w:rsidRDefault="00824AE2" w:rsidP="00824AE2">
      <w:pPr>
        <w:pStyle w:val="Punkty2"/>
        <w:numPr>
          <w:ilvl w:val="0"/>
          <w:numId w:val="0"/>
        </w:numPr>
        <w:rPr>
          <w:sz w:val="28"/>
          <w:szCs w:val="28"/>
          <w:lang w:val="ru-RU"/>
        </w:rPr>
      </w:pPr>
    </w:p>
    <w:p w:rsidR="00824AE2" w:rsidRPr="00BE4259" w:rsidRDefault="00824AE2" w:rsidP="00824AE2">
      <w:pPr>
        <w:pStyle w:val="Punkty2"/>
        <w:rPr>
          <w:sz w:val="28"/>
          <w:szCs w:val="28"/>
          <w:lang w:val="ru-RU"/>
        </w:rPr>
      </w:pPr>
      <w:r w:rsidRPr="00BE4259">
        <w:rPr>
          <w:sz w:val="28"/>
          <w:szCs w:val="28"/>
          <w:lang w:val="ru-RU"/>
        </w:rPr>
        <w:t>Персональные данные не будут использоваться для автоматизированного принятия решений или профилирования.</w:t>
      </w:r>
    </w:p>
    <w:p w:rsidR="0096124A" w:rsidRDefault="0096124A"/>
    <w:sectPr w:rsidR="009612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A13" w:rsidRDefault="00E60A13" w:rsidP="00824AE2">
      <w:pPr>
        <w:spacing w:after="0" w:line="240" w:lineRule="auto"/>
      </w:pPr>
      <w:r>
        <w:separator/>
      </w:r>
    </w:p>
  </w:endnote>
  <w:endnote w:type="continuationSeparator" w:id="0">
    <w:p w:rsidR="00E60A13" w:rsidRDefault="00E60A13" w:rsidP="0082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E2" w:rsidRPr="0038095D" w:rsidRDefault="00824AE2" w:rsidP="00824AE2">
    <w:pPr>
      <w:pBdr>
        <w:top w:val="nil"/>
        <w:left w:val="nil"/>
        <w:bottom w:val="nil"/>
        <w:right w:val="nil"/>
        <w:between w:val="nil"/>
      </w:pBdr>
      <w:tabs>
        <w:tab w:val="center" w:pos="4536"/>
        <w:tab w:val="right" w:pos="9072"/>
      </w:tabs>
      <w:spacing w:after="0" w:line="240" w:lineRule="auto"/>
      <w:jc w:val="center"/>
      <w:rPr>
        <w:color w:val="000000"/>
        <w:lang w:val="ru-RU"/>
      </w:rPr>
    </w:pPr>
    <w:r>
      <w:tab/>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824AE2" w:rsidRDefault="00824AE2" w:rsidP="00824AE2">
    <w:r w:rsidRPr="00AC1049">
      <w:rPr>
        <w:noProof/>
      </w:rPr>
      <w:drawing>
        <wp:anchor distT="114300" distB="114300" distL="114300" distR="114300" simplePos="0" relativeHeight="251660288" behindDoc="0" locked="0" layoutInCell="1" hidden="0" allowOverlap="1" wp14:anchorId="121C3A73" wp14:editId="5FFAF723">
          <wp:simplePos x="0" y="0"/>
          <wp:positionH relativeFrom="column">
            <wp:posOffset>3060700</wp:posOffset>
          </wp:positionH>
          <wp:positionV relativeFrom="paragraph">
            <wp:posOffset>275590</wp:posOffset>
          </wp:positionV>
          <wp:extent cx="1035685" cy="42164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35685" cy="421640"/>
                  </a:xfrm>
                  <a:prstGeom prst="rect">
                    <a:avLst/>
                  </a:prstGeom>
                  <a:ln/>
                </pic:spPr>
              </pic:pic>
            </a:graphicData>
          </a:graphic>
          <wp14:sizeRelH relativeFrom="margin">
            <wp14:pctWidth>0</wp14:pctWidth>
          </wp14:sizeRelH>
          <wp14:sizeRelV relativeFrom="margin">
            <wp14:pctHeight>0</wp14:pctHeight>
          </wp14:sizeRelV>
        </wp:anchor>
      </w:drawing>
    </w:r>
    <w:r w:rsidRPr="00AC1049">
      <w:rPr>
        <w:noProof/>
      </w:rPr>
      <w:drawing>
        <wp:anchor distT="0" distB="0" distL="0" distR="0" simplePos="0" relativeHeight="251659264" behindDoc="0" locked="0" layoutInCell="1" hidden="0" allowOverlap="1" wp14:anchorId="39E7DDBF" wp14:editId="0F32AEAC">
          <wp:simplePos x="0" y="0"/>
          <wp:positionH relativeFrom="column">
            <wp:posOffset>1661160</wp:posOffset>
          </wp:positionH>
          <wp:positionV relativeFrom="paragraph">
            <wp:posOffset>276225</wp:posOffset>
          </wp:positionV>
          <wp:extent cx="882650" cy="414020"/>
          <wp:effectExtent l="0" t="0" r="0" b="508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882650" cy="414020"/>
                  </a:xfrm>
                  <a:prstGeom prst="rect">
                    <a:avLst/>
                  </a:prstGeom>
                  <a:ln/>
                </pic:spPr>
              </pic:pic>
            </a:graphicData>
          </a:graphic>
          <wp14:sizeRelH relativeFrom="margin">
            <wp14:pctWidth>0</wp14:pctWidth>
          </wp14:sizeRelH>
          <wp14:sizeRelV relativeFrom="margin">
            <wp14:pctHeight>0</wp14:pctHeight>
          </wp14:sizeRelV>
        </wp:anchor>
      </w:drawing>
    </w:r>
  </w:p>
  <w:p w:rsidR="00824AE2" w:rsidRDefault="00824AE2" w:rsidP="00824AE2">
    <w:pPr>
      <w:pStyle w:val="Stopka"/>
      <w:tabs>
        <w:tab w:val="clear" w:pos="4536"/>
        <w:tab w:val="clear" w:pos="9072"/>
        <w:tab w:val="left" w:pos="58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A13" w:rsidRDefault="00E60A13" w:rsidP="00824AE2">
      <w:pPr>
        <w:spacing w:after="0" w:line="240" w:lineRule="auto"/>
      </w:pPr>
      <w:r>
        <w:separator/>
      </w:r>
    </w:p>
  </w:footnote>
  <w:footnote w:type="continuationSeparator" w:id="0">
    <w:p w:rsidR="00E60A13" w:rsidRDefault="00E60A13" w:rsidP="0082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E2" w:rsidRDefault="00824AE2" w:rsidP="00824AE2">
    <w:pPr>
      <w:pStyle w:val="Nagwek"/>
    </w:pPr>
    <w:r w:rsidRPr="00A670B7">
      <w:t>Положение о обработке персональных данных  –Замковая Соседская Программа.</w:t>
    </w:r>
  </w:p>
  <w:p w:rsidR="00824AE2" w:rsidRDefault="00824AE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A6566"/>
    <w:multiLevelType w:val="multilevel"/>
    <w:tmpl w:val="72DE1BEC"/>
    <w:lvl w:ilvl="0">
      <w:start w:val="1"/>
      <w:numFmt w:val="decimal"/>
      <w:pStyle w:val="Punkty2"/>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E2"/>
    <w:rsid w:val="00824AE2"/>
    <w:rsid w:val="0096124A"/>
    <w:rsid w:val="00E60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B4220-DF2D-4631-AFE8-98A9F63B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4AE2"/>
    <w:pPr>
      <w:spacing w:after="180" w:line="274" w:lineRule="auto"/>
    </w:pPr>
    <w:rPr>
      <w:rFonts w:ascii="Calibri" w:eastAsia="Calibri" w:hAnsi="Calibri" w:cs="Calibri"/>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24AE2"/>
    <w:rPr>
      <w:color w:val="0563C1" w:themeColor="hyperlink"/>
      <w:u w:val="single"/>
    </w:rPr>
  </w:style>
  <w:style w:type="paragraph" w:customStyle="1" w:styleId="Punkty2">
    <w:name w:val="Punkty 2"/>
    <w:basedOn w:val="Akapitzlist"/>
    <w:link w:val="Punkty2Char"/>
    <w:qFormat/>
    <w:rsid w:val="00824AE2"/>
    <w:pPr>
      <w:numPr>
        <w:numId w:val="1"/>
      </w:numPr>
      <w:ind w:left="709" w:hanging="425"/>
    </w:pPr>
    <w:rPr>
      <w:rFonts w:ascii="Inter" w:hAnsi="Inter"/>
      <w:sz w:val="24"/>
      <w:szCs w:val="24"/>
    </w:rPr>
  </w:style>
  <w:style w:type="character" w:customStyle="1" w:styleId="Punkty2Char">
    <w:name w:val="Punkty 2 Char"/>
    <w:basedOn w:val="Domylnaczcionkaakapitu"/>
    <w:link w:val="Punkty2"/>
    <w:rsid w:val="00824AE2"/>
    <w:rPr>
      <w:rFonts w:ascii="Inter" w:eastAsia="Calibri" w:hAnsi="Inter" w:cs="Calibri"/>
      <w:sz w:val="24"/>
      <w:szCs w:val="24"/>
      <w:lang w:eastAsia="pl-PL"/>
    </w:rPr>
  </w:style>
  <w:style w:type="paragraph" w:styleId="Akapitzlist">
    <w:name w:val="List Paragraph"/>
    <w:basedOn w:val="Normalny"/>
    <w:uiPriority w:val="34"/>
    <w:qFormat/>
    <w:rsid w:val="00824AE2"/>
    <w:pPr>
      <w:ind w:left="720"/>
      <w:contextualSpacing/>
    </w:pPr>
  </w:style>
  <w:style w:type="paragraph" w:styleId="Nagwek">
    <w:name w:val="header"/>
    <w:basedOn w:val="Normalny"/>
    <w:link w:val="NagwekZnak"/>
    <w:uiPriority w:val="99"/>
    <w:unhideWhenUsed/>
    <w:rsid w:val="00824A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4AE2"/>
    <w:rPr>
      <w:rFonts w:ascii="Calibri" w:eastAsia="Calibri" w:hAnsi="Calibri" w:cs="Calibri"/>
      <w:sz w:val="21"/>
      <w:szCs w:val="21"/>
      <w:lang w:eastAsia="pl-PL"/>
    </w:rPr>
  </w:style>
  <w:style w:type="paragraph" w:styleId="Stopka">
    <w:name w:val="footer"/>
    <w:basedOn w:val="Normalny"/>
    <w:link w:val="StopkaZnak"/>
    <w:uiPriority w:val="99"/>
    <w:unhideWhenUsed/>
    <w:rsid w:val="00824A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AE2"/>
    <w:rPr>
      <w:rFonts w:ascii="Calibri" w:eastAsia="Calibri" w:hAnsi="Calibri" w:cs="Calibri"/>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ckzam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744</Words>
  <Characters>4465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2026-05-22T12:16:00Z</dcterms:created>
  <dcterms:modified xsi:type="dcterms:W3CDTF">2026-05-22T12:24:00Z</dcterms:modified>
</cp:coreProperties>
</file>