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83AAB" w:rsidRDefault="00000000" w:rsidP="00F11662">
      <w:pPr>
        <w:pStyle w:val="Nagwek1"/>
        <w:spacing w:line="276" w:lineRule="auto"/>
      </w:pPr>
      <w:r>
        <w:t>Regulamin przyznania nagrody za działania na rzecz dostępności kultury filmowej dla osób z różnymi potrzebami</w:t>
      </w:r>
    </w:p>
    <w:p w14:paraId="00000002" w14:textId="77777777" w:rsidR="00583AAB" w:rsidRDefault="00000000" w:rsidP="00F11662">
      <w:pPr>
        <w:spacing w:line="276" w:lineRule="auto"/>
      </w:pPr>
      <w:r>
        <w:t xml:space="preserve">3. Forum bez barier. O kinie dostępnym odbędzie się w dniach 24-26 lutego 2026 roku. Forum jest częścią projektu Cinema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Barriers</w:t>
      </w:r>
      <w:proofErr w:type="spellEnd"/>
      <w:r>
        <w:t xml:space="preserve"> realizowanego przez Centrum Kultury ZAMEK w latach 2024–2026. Projekt jest współfinansowany ze środków Unii Europejskiej (program Kreatywna Europa: </w:t>
      </w:r>
      <w:proofErr w:type="spellStart"/>
      <w:r>
        <w:t>Audience</w:t>
      </w:r>
      <w:proofErr w:type="spellEnd"/>
      <w:r>
        <w:t xml:space="preserve"> Development &amp; Film </w:t>
      </w:r>
      <w:proofErr w:type="spellStart"/>
      <w:r>
        <w:t>Education</w:t>
      </w:r>
      <w:proofErr w:type="spellEnd"/>
      <w:r>
        <w:t>), Polskiego Instytutu Sztuki Filmowej oraz środków z budżetu Miasta Poznania, będących w dyspozycji CK ZAMEK.</w:t>
      </w:r>
    </w:p>
    <w:p w14:paraId="00000003" w14:textId="77777777" w:rsidR="00583AAB" w:rsidRDefault="00000000" w:rsidP="00F11662">
      <w:pPr>
        <w:pStyle w:val="Nagwek2"/>
        <w:spacing w:line="276" w:lineRule="auto"/>
      </w:pPr>
      <w:r>
        <w:t>§1. Cel nagrody</w:t>
      </w:r>
    </w:p>
    <w:p w14:paraId="00000004" w14:textId="77777777" w:rsidR="00583AAB" w:rsidRDefault="00000000" w:rsidP="00F11662">
      <w:pPr>
        <w:spacing w:line="276" w:lineRule="auto"/>
      </w:pPr>
      <w:r>
        <w:t>Celem nagrody jest wyróżnienie osób, inicjatyw, firm i instytucji działających w Polsce w obszarze filmu i kinematografii, które podejmują działania zwiększające dostępność kultury filmowej dla osób z różnymi potrzebami — w tym osób z niepełnosprawnościami, osób z doświadczeniem migracyjnym, osób w kryzysie zdrowia psychicznego, osób z grup mniejszościowych oraz innych grup społecznych zagrożonych wykluczeniem.</w:t>
      </w:r>
    </w:p>
    <w:p w14:paraId="00000005" w14:textId="77777777" w:rsidR="00583AAB" w:rsidRDefault="00000000" w:rsidP="00F11662">
      <w:pPr>
        <w:spacing w:line="276" w:lineRule="auto"/>
        <w:jc w:val="both"/>
      </w:pPr>
      <w:r>
        <w:t>Nagroda promuje działania oparte na realnej reprezentacji, współtworzeniu, włączaniu osób z różnorodnymi doświadczeniami jako odbiorców i odbiorczyń, ekspertów i ekspertek, twórców i twórczyń oraz członków i członkinie zespołów organizacyjnych i ekip filmowych, a także inicjatywy oparte na zasadach uniwersalnego projektowania.</w:t>
      </w:r>
    </w:p>
    <w:p w14:paraId="00000006" w14:textId="77777777" w:rsidR="00583AAB" w:rsidRDefault="00000000" w:rsidP="00F11662">
      <w:pPr>
        <w:pStyle w:val="Nagwek2"/>
        <w:spacing w:line="276" w:lineRule="auto"/>
      </w:pPr>
      <w:r>
        <w:t>§2. Organizator</w:t>
      </w:r>
    </w:p>
    <w:p w14:paraId="00000007" w14:textId="77777777" w:rsidR="00583AAB" w:rsidRDefault="00000000" w:rsidP="00F11662">
      <w:pPr>
        <w:spacing w:line="276" w:lineRule="auto"/>
      </w:pPr>
      <w:r>
        <w:t>Organizatorem konkursu jest Centrum Kultury ZAMEK z siedzibą w Poznaniu, ul. Św. Marcin 80/82, 61-809 Poznań, NIP: 778-10-19-907, REGON: 000278178.</w:t>
      </w:r>
      <w:r>
        <w:br/>
        <w:t>Organizator prowadzi konkurs i przyznaje nagrody zgodnie z postanowieniami niniejszego regulaminu.</w:t>
      </w:r>
    </w:p>
    <w:p w14:paraId="00000008" w14:textId="77777777" w:rsidR="00583AAB" w:rsidRDefault="00000000" w:rsidP="00F11662">
      <w:pPr>
        <w:pStyle w:val="Nagwek2"/>
        <w:spacing w:line="276" w:lineRule="auto"/>
      </w:pPr>
      <w:r>
        <w:t>§3. Warunki udziału</w:t>
      </w:r>
    </w:p>
    <w:p w14:paraId="00000009" w14:textId="77777777" w:rsidR="00583AAB" w:rsidRDefault="00000000" w:rsidP="00F116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Udział w konkursie mogą wziąć osoby fizyczne, instytucje, firmy i organizacje działające na terenie Polski w obszarze filmu i kinematografii (m.in. dystrybutorzy, kina, producenci, organizacje społeczne, instytucje kultury, kolektywy).</w:t>
      </w:r>
    </w:p>
    <w:p w14:paraId="0000000A" w14:textId="77777777" w:rsidR="00583AAB" w:rsidRDefault="00000000" w:rsidP="00F116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Każdy podmiot może zgłosić maksymalnie dwie inicjatywy.</w:t>
      </w:r>
    </w:p>
    <w:p w14:paraId="0000000B" w14:textId="77777777" w:rsidR="00583AAB" w:rsidRDefault="00000000" w:rsidP="00F116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Zgłoszenia należy przesyłać wyłącznie poprzez formularz zgłoszeniowy dostępny na stronie Organizatora.</w:t>
      </w:r>
    </w:p>
    <w:p w14:paraId="0000000C" w14:textId="77777777" w:rsidR="00583AAB" w:rsidRDefault="00000000" w:rsidP="00F116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Termin nadsyłania zgłoszeń upływa 20 stycznia 2026 roku, o godzinie 23:59.</w:t>
      </w:r>
    </w:p>
    <w:p w14:paraId="0000000D" w14:textId="77777777" w:rsidR="00583AAB" w:rsidRDefault="00000000" w:rsidP="00F116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Ogłoszenie nominowanych inicjatyw nastąpi do 31 stycznia 2026 roku na stronie internetowej Organizatora.</w:t>
      </w:r>
    </w:p>
    <w:p w14:paraId="0000000E" w14:textId="77777777" w:rsidR="00583AAB" w:rsidRDefault="00000000" w:rsidP="00F11662">
      <w:pPr>
        <w:pStyle w:val="Nagwek2"/>
        <w:spacing w:line="276" w:lineRule="auto"/>
      </w:pPr>
      <w:r>
        <w:t>§4. Zakres inicjatyw</w:t>
      </w:r>
    </w:p>
    <w:p w14:paraId="0000000F" w14:textId="77777777" w:rsidR="00583AAB" w:rsidRDefault="00000000" w:rsidP="00F116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lastRenderedPageBreak/>
        <w:t>Do konkursu można zgłaszać projekty, działania lub wydarzenia z obszaru kultury filmowej, realizowane od 1 stycznia do 31 grudnia 2025 roku lub rozpoczęte w tym okresie i kontynuowane.</w:t>
      </w:r>
    </w:p>
    <w:p w14:paraId="00000010" w14:textId="77777777" w:rsidR="00583AAB" w:rsidRDefault="00000000" w:rsidP="00F116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Zgłaszane inicjatywy lub wydarzenia z obszaru kultury filmowej mogą dotyczyć m.in.:</w:t>
      </w:r>
    </w:p>
    <w:p w14:paraId="00000011" w14:textId="77777777" w:rsidR="00583AAB" w:rsidRDefault="00000000" w:rsidP="00F1166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 xml:space="preserve">stosowania technologii wspierających (np. napisy, </w:t>
      </w:r>
      <w:proofErr w:type="spellStart"/>
      <w:r>
        <w:rPr>
          <w:color w:val="000000"/>
        </w:rPr>
        <w:t>audiodeskrypcja</w:t>
      </w:r>
      <w:proofErr w:type="spellEnd"/>
      <w:r>
        <w:rPr>
          <w:color w:val="000000"/>
        </w:rPr>
        <w:t>, PJM, wersje językowe),</w:t>
      </w:r>
    </w:p>
    <w:p w14:paraId="00000012" w14:textId="77777777" w:rsidR="00583AAB" w:rsidRDefault="00000000" w:rsidP="00F1166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działań zwiększających reprezentację i udział osób z różnych grup w procesach twórczych i organizacyjnych,</w:t>
      </w:r>
    </w:p>
    <w:p w14:paraId="00000013" w14:textId="77777777" w:rsidR="00583AAB" w:rsidRDefault="00000000" w:rsidP="00F1166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rozwiązań architektonicznych, komunikacyjnych, językowych lub sensorycznych,</w:t>
      </w:r>
    </w:p>
    <w:p w14:paraId="00000014" w14:textId="77777777" w:rsidR="00583AAB" w:rsidRDefault="00000000" w:rsidP="00F1166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praktyk opartych na uniwersalnym projektowaniu,</w:t>
      </w:r>
    </w:p>
    <w:p w14:paraId="00000015" w14:textId="77777777" w:rsidR="00583AAB" w:rsidRDefault="00000000" w:rsidP="00F1166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działań edukacyjnych, programowych i produkcyjnych w obszarze kultury filmowej.</w:t>
      </w:r>
    </w:p>
    <w:p w14:paraId="00000016" w14:textId="77777777" w:rsidR="00583AAB" w:rsidRDefault="00000000" w:rsidP="00F11662">
      <w:pPr>
        <w:pStyle w:val="Nagwek2"/>
        <w:spacing w:line="276" w:lineRule="auto"/>
      </w:pPr>
      <w:r>
        <w:t>§5. Nagroda</w:t>
      </w:r>
    </w:p>
    <w:p w14:paraId="00000017" w14:textId="77777777" w:rsidR="00583AAB" w:rsidRDefault="00000000" w:rsidP="00F11662">
      <w:pPr>
        <w:spacing w:line="276" w:lineRule="auto"/>
      </w:pPr>
      <w:r>
        <w:t>W konkursie przyznana zostanie jedna nagroda, która obejmuje:</w:t>
      </w:r>
    </w:p>
    <w:p w14:paraId="00000018" w14:textId="77777777" w:rsidR="00583AAB" w:rsidRDefault="00000000" w:rsidP="00F116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Pamiątkową statuetkę za inicjatywę lub wydarzenie roku w obszarze dostępnej kultury filmowej.</w:t>
      </w:r>
    </w:p>
    <w:p w14:paraId="00000019" w14:textId="77777777" w:rsidR="00583AAB" w:rsidRDefault="00000000" w:rsidP="00F116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Nagrodę finansową w wysokości 2000 zł brutto.</w:t>
      </w:r>
    </w:p>
    <w:p w14:paraId="0000001A" w14:textId="77777777" w:rsidR="00583AAB" w:rsidRDefault="00000000" w:rsidP="00F116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Prezentację nagrodzonej inicjatywy podczas Gali III Forum bez barier 2026.</w:t>
      </w:r>
    </w:p>
    <w:p w14:paraId="0000001B" w14:textId="77777777" w:rsidR="00583AAB" w:rsidRDefault="00000000" w:rsidP="00F11662">
      <w:pPr>
        <w:pStyle w:val="Nagwek2"/>
        <w:spacing w:line="276" w:lineRule="auto"/>
      </w:pPr>
      <w:r>
        <w:t>§6. Jury</w:t>
      </w:r>
    </w:p>
    <w:p w14:paraId="0000001C" w14:textId="77777777" w:rsidR="00583AAB" w:rsidRDefault="00000000" w:rsidP="00F116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Laureata wybiera Jury składające się z pięciu osób wyznaczonych przez Organizatora.</w:t>
      </w:r>
    </w:p>
    <w:p w14:paraId="0000001D" w14:textId="77777777" w:rsidR="00583AAB" w:rsidRDefault="00000000" w:rsidP="00F116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Jury ocenia zgłoszenia zgodnie z kryteriami określonymi w regulaminie.</w:t>
      </w:r>
    </w:p>
    <w:p w14:paraId="0000001E" w14:textId="77777777" w:rsidR="00583AAB" w:rsidRDefault="00000000" w:rsidP="00F116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Członkowie Jury powiązani z daną inicjatywą wyłączają się z jej oceny.</w:t>
      </w:r>
    </w:p>
    <w:p w14:paraId="0000001F" w14:textId="77777777" w:rsidR="00583AAB" w:rsidRDefault="00000000" w:rsidP="00F116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Decyzje Jury są ostateczne i nie podlegają odwołaniu.</w:t>
      </w:r>
    </w:p>
    <w:p w14:paraId="00000020" w14:textId="77777777" w:rsidR="00583AAB" w:rsidRDefault="00000000" w:rsidP="00F11662">
      <w:pPr>
        <w:pStyle w:val="Nagwek2"/>
        <w:spacing w:line="276" w:lineRule="auto"/>
      </w:pPr>
      <w:r>
        <w:t>§7. Kryteria oceny</w:t>
      </w:r>
    </w:p>
    <w:p w14:paraId="00000021" w14:textId="77777777" w:rsidR="00583AAB" w:rsidRDefault="00000000" w:rsidP="00F11662">
      <w:pPr>
        <w:spacing w:line="276" w:lineRule="auto"/>
      </w:pPr>
      <w:r>
        <w:t>Jury ocenia zgłoszenia, biorąc pod uwagę w szczególności:</w:t>
      </w:r>
    </w:p>
    <w:p w14:paraId="00000022" w14:textId="77777777" w:rsidR="00583AAB" w:rsidRDefault="00000000" w:rsidP="00F11662">
      <w:pPr>
        <w:spacing w:line="276" w:lineRule="auto"/>
      </w:pPr>
      <w:r>
        <w:t>a) znaczenie inicjatywy dla zwiększenia dostępności kultury filmowej,</w:t>
      </w:r>
      <w:r>
        <w:br/>
        <w:t>b) realny wpływ działań na osoby z różnymi potrzebami,</w:t>
      </w:r>
      <w:r>
        <w:br/>
        <w:t>c) poziom włączania i reprezentacji,</w:t>
      </w:r>
      <w:r>
        <w:br/>
        <w:t>d) innowacyjność stosowanych rozwiązań,</w:t>
      </w:r>
      <w:r>
        <w:br/>
        <w:t>e) zgodność z zasadami uniwersalnego projektowania.</w:t>
      </w:r>
    </w:p>
    <w:p w14:paraId="00000023" w14:textId="77777777" w:rsidR="00583AAB" w:rsidRDefault="00000000" w:rsidP="00F11662">
      <w:pPr>
        <w:pStyle w:val="Nagwek2"/>
        <w:spacing w:line="276" w:lineRule="auto"/>
      </w:pPr>
      <w:r>
        <w:t>§8. Gala wręczenia nagrody</w:t>
      </w:r>
    </w:p>
    <w:p w14:paraId="00000024" w14:textId="77777777" w:rsidR="00583AAB" w:rsidRDefault="00000000" w:rsidP="00F116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Nagroda zostanie wręczona podczas Gali, która odbędzie się w czasie trwania Forum bez barier. O kinie dostępnym, w Centrum Kultury ZAMEK w Poznaniu.</w:t>
      </w:r>
    </w:p>
    <w:p w14:paraId="00000025" w14:textId="77777777" w:rsidR="00583AAB" w:rsidRDefault="00000000" w:rsidP="00F116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Koszty podróży i zakwaterowania pokrywają uczestnicy konkursu. Organizator nie przewiduje ich zwrotu.</w:t>
      </w:r>
    </w:p>
    <w:p w14:paraId="00000026" w14:textId="77777777" w:rsidR="00583AAB" w:rsidRDefault="00000000" w:rsidP="00F116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Wyniki konkursu zostaną opublikowane na stronie internetowej Organizatora i w mediach społecznościowych.</w:t>
      </w:r>
    </w:p>
    <w:p w14:paraId="00000027" w14:textId="77777777" w:rsidR="00583AAB" w:rsidRDefault="00000000" w:rsidP="00F11662">
      <w:pPr>
        <w:pStyle w:val="Nagwek2"/>
        <w:spacing w:line="276" w:lineRule="auto"/>
      </w:pPr>
      <w:r>
        <w:lastRenderedPageBreak/>
        <w:t>§9. Dane osobowe</w:t>
      </w:r>
    </w:p>
    <w:p w14:paraId="00000028" w14:textId="77777777" w:rsidR="00583AAB" w:rsidRDefault="00000000" w:rsidP="00F116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Organizator przetwarza dane osobowe uczestników konkursu zgodnie z przepisami RODO.</w:t>
      </w:r>
    </w:p>
    <w:p w14:paraId="00000029" w14:textId="77777777" w:rsidR="00583AAB" w:rsidRDefault="00000000" w:rsidP="00F116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Dane będą przetwarzane wyłącznie w celu przeprowadzenia konkursu, promocji konkursu oraz prezentacji nominowanych i laureatów.</w:t>
      </w:r>
    </w:p>
    <w:p w14:paraId="0000002A" w14:textId="77777777" w:rsidR="00583AAB" w:rsidRDefault="00000000" w:rsidP="00F1166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 xml:space="preserve">Informacja o przetwarzaniu danych osobowych znajduje się na stronie Organizatora </w:t>
      </w:r>
      <w:hyperlink r:id="rId6" w:anchor="widget_18412">
        <w:r>
          <w:rPr>
            <w:color w:val="1155CC"/>
            <w:u w:val="single"/>
          </w:rPr>
          <w:t>Polityka Prywatności</w:t>
        </w:r>
      </w:hyperlink>
    </w:p>
    <w:p w14:paraId="0000002B" w14:textId="77777777" w:rsidR="00583AAB" w:rsidRDefault="00000000" w:rsidP="00F11662">
      <w:pPr>
        <w:pStyle w:val="Nagwek2"/>
        <w:spacing w:line="276" w:lineRule="auto"/>
      </w:pPr>
      <w:r>
        <w:t>§10. Postanowienia końcowe</w:t>
      </w:r>
    </w:p>
    <w:p w14:paraId="0000002C" w14:textId="77777777" w:rsidR="00583AAB" w:rsidRDefault="00000000" w:rsidP="00F1166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Regulamin dostępny jest na stronie oraz w siedzibie Organizatora.</w:t>
      </w:r>
    </w:p>
    <w:p w14:paraId="0000002D" w14:textId="77777777" w:rsidR="00583AAB" w:rsidRDefault="00000000" w:rsidP="00F1166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Organizator zastrzega sobie prawo do wprowadzania zmian w regulaminie, o czym poinformuje uczestników odpowiednim komunikatem.</w:t>
      </w:r>
    </w:p>
    <w:p w14:paraId="0000002E" w14:textId="77777777" w:rsidR="00583AAB" w:rsidRDefault="00000000" w:rsidP="00F1166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Organizator zastrzega sobie prawo do odwołania konkursu z przyczyn od niego niezależnych.</w:t>
      </w:r>
    </w:p>
    <w:p w14:paraId="0000002F" w14:textId="77777777" w:rsidR="00583AAB" w:rsidRDefault="00000000" w:rsidP="00F1166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Wszelkie kwestie sporne rozstrzyga Organizator.</w:t>
      </w:r>
    </w:p>
    <w:p w14:paraId="00000030" w14:textId="77777777" w:rsidR="00583AAB" w:rsidRDefault="00583AAB" w:rsidP="00F11662">
      <w:pPr>
        <w:spacing w:line="276" w:lineRule="auto"/>
      </w:pPr>
    </w:p>
    <w:sectPr w:rsidR="00583AA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" w:fontKey="{D152907D-58FB-D44D-B822-2745197836FC}"/>
  </w:font>
  <w:font w:name="Atkinson Hyperlegible">
    <w:panose1 w:val="00000000000000000000"/>
    <w:charset w:val="00"/>
    <w:family w:val="auto"/>
    <w:pitch w:val="variable"/>
    <w:sig w:usb0="800000EF" w:usb1="0000204B" w:usb2="00000000" w:usb3="00000000" w:csb0="00000003" w:csb1="00000000"/>
    <w:embedRegular r:id="rId2" w:fontKey="{32AA7110-B5FF-FC45-B87F-1CF627C28F8E}"/>
    <w:embedBold r:id="rId3" w:fontKey="{FB59303F-52EC-054F-AD4B-5F8E3B46B158}"/>
    <w:embedItalic r:id="rId4" w:fontKey="{897F1D46-148B-6B41-96E2-7918EAC747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5936444-49A7-0543-88C3-19360C4C2520}"/>
    <w:embedBold r:id="rId6" w:fontKey="{B6047ABE-E1FE-4547-9782-7AC572E8BD92}"/>
    <w:embedItalic r:id="rId7" w:fontKey="{50D30FD7-6609-AD40-A3D4-EE8B775F300F}"/>
  </w:font>
  <w:font w:name="Play">
    <w:charset w:val="00"/>
    <w:family w:val="auto"/>
    <w:pitch w:val="default"/>
    <w:embedRegular r:id="rId8" w:fontKey="{124B3AC3-73A5-9F4A-BB8C-55B7F629238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DD6C1BC7-1A49-7E46-B03F-42E8B3882AD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73A414D6-8832-5E44-BB1A-700B8076A4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F10E8"/>
    <w:multiLevelType w:val="multilevel"/>
    <w:tmpl w:val="6C0EDA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FEB6CC9"/>
    <w:multiLevelType w:val="multilevel"/>
    <w:tmpl w:val="5CDE27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5487C71"/>
    <w:multiLevelType w:val="multilevel"/>
    <w:tmpl w:val="A044BD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E443518"/>
    <w:multiLevelType w:val="multilevel"/>
    <w:tmpl w:val="1F8CC1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EAB5C24"/>
    <w:multiLevelType w:val="multilevel"/>
    <w:tmpl w:val="4CC208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63AC7BBB"/>
    <w:multiLevelType w:val="multilevel"/>
    <w:tmpl w:val="368C00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717A26FE"/>
    <w:multiLevelType w:val="multilevel"/>
    <w:tmpl w:val="2D800F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29063543">
    <w:abstractNumId w:val="5"/>
  </w:num>
  <w:num w:numId="2" w16cid:durableId="724187088">
    <w:abstractNumId w:val="2"/>
  </w:num>
  <w:num w:numId="3" w16cid:durableId="55518462">
    <w:abstractNumId w:val="6"/>
  </w:num>
  <w:num w:numId="4" w16cid:durableId="1308241800">
    <w:abstractNumId w:val="0"/>
  </w:num>
  <w:num w:numId="5" w16cid:durableId="660158484">
    <w:abstractNumId w:val="4"/>
  </w:num>
  <w:num w:numId="6" w16cid:durableId="554464734">
    <w:abstractNumId w:val="3"/>
  </w:num>
  <w:num w:numId="7" w16cid:durableId="1589191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AAB"/>
    <w:rsid w:val="00583AAB"/>
    <w:rsid w:val="00DE0049"/>
    <w:rsid w:val="00F1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3F20BE1F-08E7-7747-B1AF-0D80934D3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tkinson Hyperlegible" w:eastAsia="Atkinson Hyperlegible" w:hAnsi="Atkinson Hyperlegible" w:cs="Atkinson Hyperlegible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outlineLvl w:val="1"/>
    </w:pPr>
    <w:rPr>
      <w:b/>
      <w:bCs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062AA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062AA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062AA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062AA4"/>
    <w:rPr>
      <w:rFonts w:ascii="Atkinson Hyperlegible" w:eastAsia="Times New Roman" w:hAnsi="Atkinson Hyperlegible" w:cs="Times New Roman"/>
      <w:b/>
      <w:bCs/>
      <w:kern w:val="36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uiPriority w:val="9"/>
    <w:rsid w:val="00062AA4"/>
    <w:rPr>
      <w:rFonts w:ascii="Atkinson Hyperlegible" w:eastAsia="Times New Roman" w:hAnsi="Atkinson Hyperlegible" w:cs="Times New Roman"/>
      <w:b/>
      <w:bCs/>
      <w:kern w:val="0"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uiPriority w:val="9"/>
    <w:semiHidden/>
    <w:rsid w:val="00062A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062AA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062AA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062AA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62AA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62AA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62AA4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062A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062A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062A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62AA4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062AA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62AA4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062A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62AA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62AA4"/>
    <w:rPr>
      <w:b/>
      <w:bCs/>
      <w:smallCaps/>
      <w:color w:val="0F4761" w:themeColor="accent1" w:themeShade="BF"/>
      <w:spacing w:val="5"/>
    </w:rPr>
  </w:style>
  <w:style w:type="character" w:styleId="Pogrubienie">
    <w:name w:val="Strong"/>
    <w:basedOn w:val="Domylnaczcionkaakapitu"/>
    <w:uiPriority w:val="22"/>
    <w:qFormat/>
    <w:rsid w:val="00062AA4"/>
    <w:rPr>
      <w:b/>
      <w:bCs/>
    </w:rPr>
  </w:style>
  <w:style w:type="paragraph" w:styleId="NormalnyWeb">
    <w:name w:val="Normal (Web)"/>
    <w:uiPriority w:val="99"/>
    <w:semiHidden/>
    <w:unhideWhenUsed/>
    <w:rsid w:val="00062AA4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062AA4"/>
    <w:rPr>
      <w:i/>
      <w:iCs/>
    </w:rPr>
  </w:style>
  <w:style w:type="paragraph" w:styleId="Podtytu">
    <w:name w:val="Subtitle"/>
    <w:basedOn w:val="Normalny"/>
    <w:next w:val="Normalny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kzamek.pl/podstrony/2-o-nas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16NRDrFJGugGO/6n2RQ+JCGc5Q==">CgMxLjA4AHIhMWI2UmVNU2ZCcE5vY1k0T1dvYlpDNE1zM0lRRUlmbDhx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701</Words>
  <Characters>4207</Characters>
  <Application>Microsoft Office Word</Application>
  <DocSecurity>0</DocSecurity>
  <Lines>35</Lines>
  <Paragraphs>9</Paragraphs>
  <ScaleCrop>false</ScaleCrop>
  <Company/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Joanna</cp:lastModifiedBy>
  <cp:revision>2</cp:revision>
  <dcterms:created xsi:type="dcterms:W3CDTF">2025-11-17T12:25:00Z</dcterms:created>
  <dcterms:modified xsi:type="dcterms:W3CDTF">2025-12-09T16:51:00Z</dcterms:modified>
</cp:coreProperties>
</file>