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REZYDENCJE ARTYSTYCZNE 2026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Rezydencja koncepcyjna lub realizacyjna z zakresu sztuk </w:t>
      </w:r>
      <w:proofErr w:type="spellStart"/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wizulanych</w:t>
      </w:r>
      <w:proofErr w:type="spellEnd"/>
      <w:r w:rsid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performatywnych</w:t>
      </w:r>
      <w:proofErr w:type="spellEnd"/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Centrum Kultury ZAMEK jako instytucja interdyscyplinarna, prezentująca najciekawsze zjawiska kultury współczesnej stawia na rozwijanie indywidualnych kompetencji i wrażliwości publiczności oraz jej różnorodnych potrzeb. Chcemy być miejscem eksperymentu artystycznego, wspierając działalność artystów, artystek i osób artystycznych. Stwarzamy im warunki do tworzenia oraz prezentacji dzieł, umożliwiamy także istotną dla naszej instytucji, a także dla twórców i </w:t>
      </w:r>
      <w:bookmarkStart w:id="0" w:name="xb4xnd4xf91x" w:colFirst="0" w:colLast="0"/>
      <w:bookmarkEnd w:id="0"/>
      <w:r w:rsidRPr="009A4C52">
        <w:rPr>
          <w:rFonts w:asciiTheme="minorHAnsi" w:hAnsiTheme="minorHAnsi" w:cstheme="minorHAnsi"/>
          <w:color w:val="000000"/>
          <w:sz w:val="24"/>
          <w:szCs w:val="24"/>
        </w:rPr>
        <w:t>twórczyń wymianę z odbiorcami i odbiorczyniami.</w:t>
      </w:r>
    </w:p>
    <w:p w:rsid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Ogłaszamy open </w:t>
      </w:r>
      <w:proofErr w:type="spellStart"/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call</w:t>
      </w:r>
      <w:proofErr w:type="spellEnd"/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projekt realizowany podczas pob</w:t>
      </w:r>
      <w:r w:rsidR="009A4C52">
        <w:rPr>
          <w:rFonts w:asciiTheme="minorHAnsi" w:hAnsiTheme="minorHAnsi" w:cstheme="minorHAnsi"/>
          <w:b/>
          <w:color w:val="000000"/>
          <w:sz w:val="24"/>
          <w:szCs w:val="24"/>
        </w:rPr>
        <w:t>ytu rezydencyjnego w 2026 roku.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Jako istotną część rezydencji rozumiemy oprócz pracy artystycznej, obecność rezydenta czy rezydentki w Zamku oraz ich interakcję z publicznością. Ważne jest dla nas także uwzględnienie charakteru i sposobu funkcjonowania naszej instytucji, a także dostosowanie projektów pod względem dostępności dla szerokiej publiczności. 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>ięcej o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CK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ZA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MEK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przeczytasz tutaj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Proponujemy dwa rodzaje rezydencji: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REZYDENCJĘ KONCEPCYJNĄ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>, czyli pobyt twórczy, podczas którego pracuje się nad projektem lub jego fragmentem; bez powstania finalnego efektu pracy ani prezentacji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lub też: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REZYDENCJĘ REALIZACYJNĄ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zakończoną wydarzeniem artystycznym.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  <w:u w:val="single"/>
        </w:rPr>
        <w:t>Pobyt może trwać od 8 do 12 tygodni.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Zapewniamy:</w:t>
      </w:r>
    </w:p>
    <w:p w:rsidR="00CB3193" w:rsidRPr="009A4C52" w:rsidRDefault="00054A6E" w:rsidP="009A4C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zakwaterowanie – samodzielny pokój w mieszkaniu </w:t>
      </w:r>
      <w:proofErr w:type="spellStart"/>
      <w:r w:rsidRPr="009A4C52">
        <w:rPr>
          <w:rFonts w:asciiTheme="minorHAnsi" w:hAnsiTheme="minorHAnsi" w:cstheme="minorHAnsi"/>
          <w:color w:val="000000"/>
          <w:sz w:val="24"/>
          <w:szCs w:val="24"/>
        </w:rPr>
        <w:t>rezydenckim</w:t>
      </w:r>
      <w:proofErr w:type="spellEnd"/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z dzieloną łazienką i kuchnią;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pracownię artystyczną;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honorarium (4000 zł brutto miesięcznie), na podstawie umowy o dzieło;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budżet produkcyjny (6000 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13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>000 zł brutto, w zależności od długości pobytu i rodzaju projektu);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opiekę kuratorską;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sieciowanie z lokalną społecznością artystyczną;</w:t>
      </w:r>
    </w:p>
    <w:p w:rsidR="00CB3193" w:rsidRPr="009A4C52" w:rsidRDefault="00054A6E" w:rsidP="009A4C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rnc2qge692yc" w:colFirst="0" w:colLast="0"/>
      <w:bookmarkEnd w:id="1"/>
      <w:r w:rsidRPr="009A4C52">
        <w:rPr>
          <w:rFonts w:asciiTheme="minorHAnsi" w:hAnsiTheme="minorHAnsi" w:cstheme="minorHAnsi"/>
          <w:color w:val="000000"/>
          <w:sz w:val="24"/>
          <w:szCs w:val="24"/>
        </w:rPr>
        <w:t>promocję pobytu i projektu.</w:t>
      </w:r>
    </w:p>
    <w:p w:rsidR="00CB3193" w:rsidRPr="009A4C52" w:rsidRDefault="00054A6E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Oczekujemy: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rezydencji koncepcyjnej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– realizacji spotkań z publicznością w dowolnej, ustalonej wspólnie formie (wykład, prezentacja, </w:t>
      </w:r>
      <w:proofErr w:type="spellStart"/>
      <w:r w:rsidRPr="009A4C52">
        <w:rPr>
          <w:rFonts w:asciiTheme="minorHAnsi" w:hAnsiTheme="minorHAnsi" w:cstheme="minorHAnsi"/>
          <w:color w:val="000000"/>
          <w:sz w:val="24"/>
          <w:szCs w:val="24"/>
        </w:rPr>
        <w:t>artist</w:t>
      </w:r>
      <w:proofErr w:type="spellEnd"/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talk, warsztat itp.) w trybie minimum raz na trzy tygodnie.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rezydencji realizacyjnej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CB3193" w:rsidRPr="009A4C52" w:rsidRDefault="00054A6E" w:rsidP="001915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– organizacji spotkań z publicznością w dowolnej, ustalonej wspólnie formie (wykład, prezentacja, </w:t>
      </w:r>
      <w:proofErr w:type="spellStart"/>
      <w:r w:rsidRPr="009A4C52">
        <w:rPr>
          <w:rFonts w:asciiTheme="minorHAnsi" w:hAnsiTheme="minorHAnsi" w:cstheme="minorHAnsi"/>
          <w:color w:val="000000"/>
          <w:sz w:val="24"/>
          <w:szCs w:val="24"/>
        </w:rPr>
        <w:t>artist</w:t>
      </w:r>
      <w:proofErr w:type="spellEnd"/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talk, warsztat itp.) w trybie minimum raz na trzy tygodnie</w:t>
      </w:r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B3193" w:rsidRPr="009A4C52" w:rsidRDefault="00054A6E" w:rsidP="001915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lastRenderedPageBreak/>
        <w:t>– realizacji finalnego wydarzenia artystycznego (wystawa, koncert, prezentacja filmu itp.).</w:t>
      </w:r>
    </w:p>
    <w:p w:rsidR="00CB3193" w:rsidRPr="009A4C52" w:rsidRDefault="00054A6E" w:rsidP="001915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Jesteśmy otwarci na wszelkie propozycje, choć interesuje nas szczególnie wsparcie projektów:</w:t>
      </w:r>
    </w:p>
    <w:p w:rsidR="00CB3193" w:rsidRPr="009A4C52" w:rsidRDefault="00054A6E" w:rsidP="0019157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odnoszących się do zmiennej rzeczywistości, stawiających pytania o teraźniejszą sytuację i prognozy przyszłości, zarówno w kontekście kryzysu klimatycznego i migracyjnego, wojny w Ukrainie, jak i zagrożeń dla demokracji oraz sytuacji społeczno-politycznej;</w:t>
      </w:r>
    </w:p>
    <w:p w:rsidR="00CB3193" w:rsidRPr="009A4C52" w:rsidRDefault="00054A6E" w:rsidP="0019157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dla których inspiracją jest kontekst Zamku – jego historia albo budynek;</w:t>
      </w:r>
    </w:p>
    <w:p w:rsidR="00CB3193" w:rsidRPr="009A4C52" w:rsidRDefault="00054A6E" w:rsidP="009A4C5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z dziedzin: </w:t>
      </w: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sztuki wizualne, sztuki </w:t>
      </w:r>
      <w:proofErr w:type="spellStart"/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performatywne</w:t>
      </w:r>
      <w:proofErr w:type="spellEnd"/>
      <w:r w:rsidR="00AF247E" w:rsidRPr="009A4C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Oczekujemy projektów, których skala adekwatna jest do budżetu programu. Ze względu na możliwości przestrzenne oraz kadrowe nie przewidujemy realizacji projektów współfinansowanych ze źródeł zewnętrznych.</w:t>
      </w:r>
      <w:r w:rsidR="009A4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REGULAMIN</w:t>
      </w:r>
      <w:bookmarkStart w:id="2" w:name="_GoBack"/>
      <w:bookmarkEnd w:id="2"/>
    </w:p>
    <w:tbl>
      <w:tblPr>
        <w:tblStyle w:val="a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2126"/>
        <w:gridCol w:w="6552"/>
      </w:tblGrid>
      <w:tr w:rsidR="00CB3193" w:rsidRPr="009A4C52">
        <w:tc>
          <w:tcPr>
            <w:tcW w:w="9289" w:type="dxa"/>
            <w:gridSpan w:val="3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PODSTAWOWE INFORMACJE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Organizator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Centrum Kultury ZAMEK w Poznaniu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Cel naboru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Wybór projektów artystycznych do realizacji w 2026 roku we współpracy z CK ZAMEK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Założenia programu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Wsparcie inicjatyw artystycznych i edukacyjnych z wykorzystaniem potencjału CK ZAMEK (program cykliczny)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Skład komisji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Anna Hryniewiecka, Zofia </w:t>
            </w:r>
            <w:proofErr w:type="spellStart"/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Starikiewicz</w:t>
            </w:r>
            <w:proofErr w:type="spellEnd"/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Bartosz Wiśniewski, Magdalena Dworak-Mróz, Jagna Domżals</w:t>
            </w: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>ka</w:t>
            </w:r>
          </w:p>
        </w:tc>
      </w:tr>
      <w:tr w:rsidR="00CB3193" w:rsidRPr="009A4C52">
        <w:tc>
          <w:tcPr>
            <w:tcW w:w="9289" w:type="dxa"/>
            <w:gridSpan w:val="3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ZASADY ZGŁASZANIA KANDYDATURY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Typ zgłoszeń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zgłoszenia jednoosobowe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Język zgłoszenia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polski lub angielski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Termin zgłoszeń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22.09.2025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Termin wyników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30.11.2025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Rekrutacja dwuetapowa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Spośród zgłoszeń wyłonione zostaną osoby do drugiego etapu. Spotkania mogą odbywać się online lub w CK ZAMEK. Przyjazd na spotkanie do CK ZAMEK na koszt osoby kandydującej. </w:t>
            </w:r>
          </w:p>
          <w:p w:rsidR="00AF247E" w:rsidRPr="009A4C52" w:rsidRDefault="00054A6E" w:rsidP="009A4C5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 xml:space="preserve">Gdyby spotkanie wymagało od CK </w:t>
            </w:r>
            <w:r w:rsidR="00AF247E" w:rsidRPr="009A4C52">
              <w:rPr>
                <w:rFonts w:asciiTheme="minorHAnsi" w:hAnsiTheme="minorHAnsi" w:cstheme="minorHAnsi"/>
                <w:sz w:val="24"/>
                <w:szCs w:val="24"/>
              </w:rPr>
              <w:t>ZAMEK</w:t>
            </w: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 xml:space="preserve"> zastosowania polityk </w:t>
            </w:r>
            <w:proofErr w:type="spellStart"/>
            <w:r w:rsidRPr="009A4C52">
              <w:rPr>
                <w:rFonts w:asciiTheme="minorHAnsi" w:hAnsiTheme="minorHAnsi" w:cstheme="minorHAnsi"/>
                <w:sz w:val="24"/>
                <w:szCs w:val="24"/>
              </w:rPr>
              <w:t>dostępnościowych</w:t>
            </w:r>
            <w:proofErr w:type="spellEnd"/>
            <w:r w:rsidRPr="009A4C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12E8" w:rsidRPr="009A4C52">
              <w:rPr>
                <w:rFonts w:asciiTheme="minorHAnsi" w:hAnsiTheme="minorHAnsi" w:cstheme="minorHAnsi"/>
                <w:sz w:val="24"/>
                <w:szCs w:val="24"/>
              </w:rPr>
              <w:t xml:space="preserve">można </w:t>
            </w: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>poinformować nas o tym</w:t>
            </w:r>
            <w:r w:rsidR="00AF247E" w:rsidRPr="009A4C5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 xml:space="preserve"> dołączając wniosek </w:t>
            </w:r>
          </w:p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sz w:val="24"/>
                <w:szCs w:val="24"/>
              </w:rPr>
              <w:t>(https://docs.google.com/document/d/1VHk1b05Q-pyxl56JE5qSdEdUdnVR_ghT/edit)</w:t>
            </w:r>
            <w:r w:rsidR="001C12E8" w:rsidRPr="009A4C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Liczba zgłoszeń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projekt na osobę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Zmiana skali projektu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Organizator może zmienić skalę projektu po konsultacji z autorem/autorką.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Materiały promocyjne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kandydująca zobowiązana jest do dostarczenia materiałów promocyjnych po otrzymaniu informacji o wyborze projektu (ogólne – niezwłocznie; szczegółowe – 2 miesiące przed wydarzeniem).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Akceptacja regulaminu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Zgłoszenie oznacza akceptację regulaminu.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Użycie prac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Organizator może bezpłatnie wykorzystywać prace lub ich fragmenty do promocji (strony www, katalogi, prasa, radio, TV).</w:t>
            </w:r>
          </w:p>
        </w:tc>
      </w:tr>
      <w:tr w:rsidR="00CB3193" w:rsidRPr="009A4C52">
        <w:tc>
          <w:tcPr>
            <w:tcW w:w="9289" w:type="dxa"/>
            <w:gridSpan w:val="3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FORMALNE WYMOGI ZGŁOSZENIA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Adres 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</w:t>
            </w: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mailowy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rezydencje@ckzamek.pl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Forma zgłoszenia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pliki PDF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16a.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ZGŁOSZENIE </w:t>
            </w:r>
          </w:p>
          <w:p w:rsid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(plik PDF zatytułowany wg schematu: </w:t>
            </w:r>
          </w:p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 ZGŁOSZENIE)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Zawiera: 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tytuł i skrócony opis projektu (do 500 znaków)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list motywacyjny (uwzględniający powiązanie projektu z CK ZAMEK)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rozszerzony opis projektu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AF247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informację </w:t>
            </w:r>
            <w:r w:rsidR="00054A6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spotkaniach z publicznością i ewentualnym wydarzeniu końcowym</w:t>
            </w: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budżet szczegółowy (od 6000 do 11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000 zł brutto)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CB3193" w:rsidRPr="009A4C52" w:rsidRDefault="00054A6E" w:rsidP="009A4C5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sugerowany termin rezydencji (miesiące)</w:t>
            </w:r>
            <w:r w:rsidR="00AF247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16b.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PORTFOLIO </w:t>
            </w:r>
          </w:p>
          <w:p w:rsid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(plik PDF, zatytułowany wg schematu: </w:t>
            </w:r>
          </w:p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 PORTFOLIO)</w:t>
            </w:r>
          </w:p>
        </w:tc>
        <w:tc>
          <w:tcPr>
            <w:tcW w:w="6552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Dowolna forma wizualnego i tekstowego przedstawienia twórczości</w:t>
            </w:r>
          </w:p>
        </w:tc>
      </w:tr>
      <w:tr w:rsidR="00CB3193" w:rsidRPr="009A4C52">
        <w:tc>
          <w:tcPr>
            <w:tcW w:w="611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16c.</w:t>
            </w:r>
          </w:p>
        </w:tc>
        <w:tc>
          <w:tcPr>
            <w:tcW w:w="2126" w:type="dxa"/>
          </w:tcPr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OŚWIADCZENIA </w:t>
            </w:r>
          </w:p>
          <w:p w:rsid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(plik PDF, zatytułowany wg schematu: </w:t>
            </w:r>
          </w:p>
          <w:p w:rsidR="00CB3193" w:rsidRPr="009A4C52" w:rsidRDefault="00054A6E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 OŚWIADCZENIA)</w:t>
            </w:r>
          </w:p>
        </w:tc>
        <w:tc>
          <w:tcPr>
            <w:tcW w:w="6552" w:type="dxa"/>
          </w:tcPr>
          <w:p w:rsidR="00CB3193" w:rsidRPr="009A4C52" w:rsidRDefault="00AF247E" w:rsidP="009A4C5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skan </w:t>
            </w:r>
            <w:r w:rsidR="00054A6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podpisanego oświadczenia o prawach autorskich</w:t>
            </w:r>
          </w:p>
          <w:p w:rsidR="00AF247E" w:rsidRPr="009A4C52" w:rsidRDefault="00AF247E" w:rsidP="009A4C5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</w:t>
            </w:r>
            <w:r w:rsidR="00054A6E"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świadczenie o zgodzie na przetwarzanie danych osobowych</w:t>
            </w:r>
            <w:r w:rsidRPr="009A4C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(plik do pobrania)</w:t>
            </w:r>
          </w:p>
          <w:p w:rsidR="00CB3193" w:rsidRPr="009A4C52" w:rsidRDefault="00CB3193" w:rsidP="009A4C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9A4C52" w:rsidRPr="009A4C52" w:rsidRDefault="009A4C52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A4C52" w:rsidRDefault="00054A6E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b/>
          <w:color w:val="000000"/>
          <w:sz w:val="24"/>
          <w:szCs w:val="24"/>
        </w:rPr>
        <w:t>W przypadku niespełnienia warunków regulaminu zgłoszenie zostanie odrzucone.</w:t>
      </w:r>
    </w:p>
    <w:p w:rsidR="00CB3193" w:rsidRPr="009A4C52" w:rsidRDefault="00054A6E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Informacje dotyczące programu i naboru zgłoszeń:</w:t>
      </w:r>
    </w:p>
    <w:p w:rsidR="00CB3193" w:rsidRPr="009A4C52" w:rsidRDefault="00054A6E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Jagna Domżalska, </w:t>
      </w:r>
      <w:hyperlink r:id="rId5">
        <w:r w:rsidRPr="009A4C52">
          <w:rPr>
            <w:rFonts w:asciiTheme="minorHAnsi" w:hAnsiTheme="minorHAnsi" w:cstheme="minorHAnsi"/>
            <w:color w:val="000000"/>
            <w:sz w:val="24"/>
            <w:szCs w:val="24"/>
          </w:rPr>
          <w:t>j.domzalska@ckzamek.pl</w:t>
        </w:r>
      </w:hyperlink>
      <w:r w:rsidRPr="009A4C52">
        <w:rPr>
          <w:rFonts w:asciiTheme="minorHAnsi" w:hAnsiTheme="minorHAnsi" w:cstheme="minorHAnsi"/>
          <w:color w:val="000000"/>
          <w:sz w:val="24"/>
          <w:szCs w:val="24"/>
        </w:rPr>
        <w:t>, tel. 607 609 037</w:t>
      </w:r>
    </w:p>
    <w:p w:rsidR="00CB3193" w:rsidRPr="009A4C52" w:rsidRDefault="00054A6E" w:rsidP="00C81B8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 xml:space="preserve">oraz Zespół ds. Projektów Interdyscyplinarnych, tel. 61 64 65 289, </w:t>
      </w:r>
    </w:p>
    <w:p w:rsidR="00CB3193" w:rsidRPr="009A4C52" w:rsidRDefault="00054A6E" w:rsidP="009A4C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4C52">
        <w:rPr>
          <w:rFonts w:asciiTheme="minorHAnsi" w:hAnsiTheme="minorHAnsi" w:cstheme="minorHAnsi"/>
          <w:color w:val="000000"/>
          <w:sz w:val="24"/>
          <w:szCs w:val="24"/>
        </w:rPr>
        <w:t>pokój 101, 1. piętro.</w:t>
      </w:r>
    </w:p>
    <w:sectPr w:rsidR="00CB3193" w:rsidRPr="009A4C52"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MV Bol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2BA2"/>
    <w:multiLevelType w:val="multilevel"/>
    <w:tmpl w:val="35C05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2748F"/>
    <w:multiLevelType w:val="multilevel"/>
    <w:tmpl w:val="CA6ACFA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11543F"/>
    <w:multiLevelType w:val="multilevel"/>
    <w:tmpl w:val="82B04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0C4E4E"/>
    <w:multiLevelType w:val="multilevel"/>
    <w:tmpl w:val="B2E46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C965C0"/>
    <w:multiLevelType w:val="multilevel"/>
    <w:tmpl w:val="905EF97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493CD7"/>
    <w:multiLevelType w:val="multilevel"/>
    <w:tmpl w:val="8D6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6C50BB"/>
    <w:multiLevelType w:val="multilevel"/>
    <w:tmpl w:val="B052A5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BB1130"/>
    <w:multiLevelType w:val="multilevel"/>
    <w:tmpl w:val="2762497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93"/>
    <w:rsid w:val="00054A6E"/>
    <w:rsid w:val="00191574"/>
    <w:rsid w:val="001C12E8"/>
    <w:rsid w:val="009A4C52"/>
    <w:rsid w:val="00AF247E"/>
    <w:rsid w:val="00C81B8D"/>
    <w:rsid w:val="00C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88E6-D17C-4F46-BBBD-ED0CF17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widowControl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eastAsia="Droid Sans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Nagwek">
    <w:name w:val="header"/>
    <w:basedOn w:val="Standard"/>
    <w:pPr>
      <w:keepNext/>
      <w:suppressLineNumbers/>
      <w:tabs>
        <w:tab w:val="clear" w:pos="708"/>
        <w:tab w:val="center" w:pos="4819"/>
        <w:tab w:val="right" w:pos="9638"/>
      </w:tabs>
      <w:spacing w:before="240" w:after="120"/>
    </w:pPr>
    <w:rPr>
      <w:rFonts w:ascii="Arial" w:hAnsi="Arial" w:cs="Lohit Hindi"/>
      <w:sz w:val="28"/>
      <w:szCs w:val="28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eastAsia="Droid Sans" w:hAnsi="Tahoma" w:cs="Tahoma"/>
      <w:color w:val="00000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Calibri" w:eastAsia="Droid Sans" w:hAnsi="Calibri"/>
      <w:color w:val="00000A"/>
      <w:sz w:val="20"/>
      <w:szCs w:val="20"/>
    </w:rPr>
  </w:style>
  <w:style w:type="character" w:customStyle="1" w:styleId="TematkomentarzaZnak">
    <w:name w:val="Temat komentarza Znak"/>
    <w:rPr>
      <w:rFonts w:ascii="Calibri" w:eastAsia="Droid Sans" w:hAnsi="Calibri"/>
      <w:b/>
      <w:bCs/>
      <w:color w:val="00000A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cs="OpenSymbol"/>
    </w:rPr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</w:style>
  <w:style w:type="numbering" w:customStyle="1" w:styleId="WWNum3">
    <w:name w:val="WWNum3"/>
    <w:basedOn w:val="Bezlisty"/>
  </w:style>
  <w:style w:type="numbering" w:customStyle="1" w:styleId="WWNum4">
    <w:name w:val="WWNum4"/>
    <w:basedOn w:val="Bezlisty"/>
  </w:style>
  <w:style w:type="numbering" w:customStyle="1" w:styleId="WWNum5">
    <w:name w:val="WWNum5"/>
    <w:basedOn w:val="Bezlisty"/>
  </w:style>
  <w:style w:type="numbering" w:customStyle="1" w:styleId="WWNum6">
    <w:name w:val="WWNum6"/>
    <w:basedOn w:val="Bezlisty"/>
  </w:style>
  <w:style w:type="numbering" w:customStyle="1" w:styleId="WWNum7">
    <w:name w:val="WWNum7"/>
    <w:basedOn w:val="Bezlisty"/>
  </w:style>
  <w:style w:type="numbering" w:customStyle="1" w:styleId="WWNum8">
    <w:name w:val="WWNum8"/>
    <w:basedOn w:val="Bezlisty"/>
  </w:style>
  <w:style w:type="numbering" w:customStyle="1" w:styleId="WWNum9">
    <w:name w:val="WWNum9"/>
    <w:basedOn w:val="Bezlisty"/>
  </w:style>
  <w:style w:type="numbering" w:customStyle="1" w:styleId="WWNum10">
    <w:name w:val="WWNum10"/>
    <w:basedOn w:val="Bezlisty"/>
  </w:style>
  <w:style w:type="paragraph" w:styleId="Poprawka">
    <w:name w:val="Revision"/>
    <w:hidden/>
    <w:uiPriority w:val="99"/>
    <w:semiHidden/>
    <w:rsid w:val="00B561A3"/>
    <w:rPr>
      <w:kern w:val="3"/>
    </w:rPr>
  </w:style>
  <w:style w:type="character" w:customStyle="1" w:styleId="Nagwek3Znak">
    <w:name w:val="Nagłówek 3 Znak"/>
    <w:basedOn w:val="Domylnaczcionkaakapitu"/>
    <w:uiPriority w:val="9"/>
    <w:rsid w:val="007049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70496D"/>
    <w:rPr>
      <w:b/>
      <w:bCs/>
    </w:rPr>
  </w:style>
  <w:style w:type="character" w:styleId="HTML-kod">
    <w:name w:val="HTML Code"/>
    <w:basedOn w:val="Domylnaczcionkaakapitu"/>
    <w:uiPriority w:val="99"/>
    <w:semiHidden/>
    <w:unhideWhenUsed/>
    <w:rsid w:val="0070496D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70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domzalska@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 ZAMEK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Jagna</dc:creator>
  <cp:lastModifiedBy>Jadwiga</cp:lastModifiedBy>
  <cp:revision>4</cp:revision>
  <dcterms:created xsi:type="dcterms:W3CDTF">2025-08-29T13:00:00Z</dcterms:created>
  <dcterms:modified xsi:type="dcterms:W3CDTF">2025-08-29T13:23:00Z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CK ZAMEK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0x01010057F99BE1D1D9524FA6CF9DD97BCFBFE3</vt:lpwstr>
  </property>
</Properties>
</file>