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2E" w:rsidRDefault="00B73998" w:rsidP="00FA112E">
      <w:pPr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7.25pt">
            <v:imagedata r:id="rId4" o:title="zdj_37poziom"/>
          </v:shape>
        </w:pict>
      </w:r>
    </w:p>
    <w:p w:rsidR="00FA112E" w:rsidRDefault="00FA112E" w:rsidP="00FA112E">
      <w:pPr>
        <w:rPr>
          <w:b/>
          <w:sz w:val="24"/>
        </w:rPr>
      </w:pPr>
    </w:p>
    <w:p w:rsidR="00FB06F1" w:rsidRPr="007E1A4B" w:rsidRDefault="00FB06F1" w:rsidP="00FB06F1">
      <w:pPr>
        <w:tabs>
          <w:tab w:val="left" w:pos="2977"/>
        </w:tabs>
        <w:spacing w:after="0"/>
        <w:ind w:right="-14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32"/>
        </w:rPr>
        <w:t>____________________</w:t>
      </w:r>
    </w:p>
    <w:p w:rsidR="00FA112E" w:rsidRPr="00FB06F1" w:rsidRDefault="00FA112E" w:rsidP="00FA112E">
      <w:pPr>
        <w:rPr>
          <w:b/>
          <w:sz w:val="28"/>
        </w:rPr>
      </w:pPr>
      <w:r w:rsidRPr="00FB06F1">
        <w:rPr>
          <w:b/>
          <w:sz w:val="28"/>
        </w:rPr>
        <w:t>Wspólny Dziedziniec przed Zamkiem</w:t>
      </w:r>
    </w:p>
    <w:p w:rsidR="00FA112E" w:rsidRDefault="00FA112E" w:rsidP="00FA112E">
      <w:r>
        <w:t xml:space="preserve">Dziedziniec od strony ulicy Św. Marcin to miejsce, które wpisuje Zamek w przestrzeń miasta. Chcąc wykorzystać jego ogromny potencjał, stoimy </w:t>
      </w:r>
      <w:r w:rsidR="00C9129D">
        <w:t>w obliczu</w:t>
      </w:r>
      <w:r>
        <w:t xml:space="preserve"> </w:t>
      </w:r>
      <w:r w:rsidR="00C9129D">
        <w:rPr>
          <w:b/>
        </w:rPr>
        <w:t>kompleksowej zmiany</w:t>
      </w:r>
      <w:r>
        <w:t xml:space="preserve">. Utwardzony plac, wykorzystywany jako parking, planujemy przekształcić w </w:t>
      </w:r>
      <w:r w:rsidRPr="00FB06F1">
        <w:rPr>
          <w:b/>
        </w:rPr>
        <w:t>zielony dziedziniec</w:t>
      </w:r>
      <w:r>
        <w:t xml:space="preserve">, miejsce spotkań </w:t>
      </w:r>
      <w:r w:rsidR="00FB06F1">
        <w:br/>
      </w:r>
      <w:r>
        <w:t xml:space="preserve">i inspiracji oraz element realnej </w:t>
      </w:r>
      <w:r w:rsidRPr="00FB06F1">
        <w:rPr>
          <w:b/>
        </w:rPr>
        <w:t>rewitalizacji śródmieścia Poznania</w:t>
      </w:r>
      <w:r>
        <w:t xml:space="preserve">. Aby zadbać o wysoką jakość rozwiązań rozpisujemy </w:t>
      </w:r>
      <w:r w:rsidRPr="00FB06F1">
        <w:rPr>
          <w:b/>
        </w:rPr>
        <w:t>konkurs architektoniczny</w:t>
      </w:r>
      <w:r>
        <w:t>.</w:t>
      </w:r>
    </w:p>
    <w:p w:rsidR="00FA112E" w:rsidRDefault="00FA112E" w:rsidP="00FA112E">
      <w:r>
        <w:t xml:space="preserve">W czasach budowy Zamku </w:t>
      </w:r>
      <w:r w:rsidR="007D1AAE">
        <w:t>plac</w:t>
      </w:r>
      <w:r>
        <w:t xml:space="preserve"> służył jako dziedziniec honorowy, oddzielony od ulicy wysokim parkanem i zielenią, co podkreślało prywatny charakter rezydencji. W latach późniejszych udostępniono go publiczności, dzięki czemu stał się ulubioną scenerią pamiątkowych zdjęć. W efekcie przebudowy z lat 40. usunięto wysokie ogrodzenie, otwierając go na ulicę. Po wojnie dziedziniec zamieniono w parking i w takim kształ</w:t>
      </w:r>
      <w:r w:rsidR="007D1AAE">
        <w:t>cie funkcjonuje do dziś. Tylko na</w:t>
      </w:r>
      <w:r>
        <w:t xml:space="preserve"> kilka dni w roku przeobraża się w przestrzeń festiwalową i miejsce dużych imprez plenerowych. </w:t>
      </w:r>
    </w:p>
    <w:p w:rsidR="00FA112E" w:rsidRDefault="00D81EA3" w:rsidP="00FA112E">
      <w:r>
        <w:t>Po zmianach w</w:t>
      </w:r>
      <w:r w:rsidR="00FA112E">
        <w:t xml:space="preserve">ydarzenia masowe, wymagające pustej przestrzeni, planujemy przenieść na plac im. </w:t>
      </w:r>
      <w:r w:rsidR="00666545">
        <w:br/>
        <w:t xml:space="preserve">Adama </w:t>
      </w:r>
      <w:r w:rsidR="00FA112E">
        <w:t xml:space="preserve">Mickiewicza lub na ulicę. Na dziedzińcu chcemy stworzyć kameralne, zielone miejsce, dostosowane do osób o różnych potrzebach. Chcemy, aby stał się przestrzenią oddechu i spotkania, </w:t>
      </w:r>
      <w:r>
        <w:t>codziennie</w:t>
      </w:r>
      <w:r w:rsidR="00FA112E">
        <w:t xml:space="preserve">, a nie tylko od święta. Poza funkcją codziennego odpoczynku, planujemy także realizować tu nasz program edukacyjny i animacyjny oraz niewielkie wydarzenia muzyczne i teatralne. Te potrzeby zapewni dobrze zaprojektowana przestrzeń, ukształtowana z szacunkiem dla historycznego kontekstu i </w:t>
      </w:r>
      <w:r w:rsidR="00666545">
        <w:t xml:space="preserve">ze </w:t>
      </w:r>
      <w:r w:rsidR="00FA112E">
        <w:t xml:space="preserve">zrozumieniem </w:t>
      </w:r>
      <w:r w:rsidR="00666545">
        <w:t xml:space="preserve">dla </w:t>
      </w:r>
      <w:r w:rsidR="00FA112E">
        <w:t>współczesnych potrzeb. Przestrzeń pozwalająca na elastyczne wykorzystanie, wyposażona w trwałą zieleń, mobilne meble miejskie, źródła wody i cienia. Mamy nadzieję, że wspólny dziedziniec stanie się ważnym dla poznaniaków miejscem na mapie miasta.</w:t>
      </w:r>
    </w:p>
    <w:p w:rsidR="00FA112E" w:rsidRDefault="00FA112E" w:rsidP="009B3D0D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FB06F1" w:rsidRDefault="00FB06F1" w:rsidP="009B3D0D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FB06F1" w:rsidRDefault="00FB06F1" w:rsidP="009B3D0D">
      <w:pPr>
        <w:spacing w:after="0" w:line="240" w:lineRule="auto"/>
        <w:rPr>
          <w:rFonts w:ascii="Calibri" w:eastAsia="Times New Roman" w:hAnsi="Calibri" w:cs="Calibri"/>
          <w:b/>
          <w:bCs/>
          <w:sz w:val="24"/>
          <w:lang w:eastAsia="pl-PL"/>
        </w:rPr>
      </w:pPr>
    </w:p>
    <w:p w:rsidR="00FB06F1" w:rsidRPr="007E1A4B" w:rsidRDefault="00FB06F1" w:rsidP="00FB06F1">
      <w:pPr>
        <w:tabs>
          <w:tab w:val="left" w:pos="2977"/>
        </w:tabs>
        <w:spacing w:after="0"/>
        <w:ind w:right="-14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32"/>
        </w:rPr>
        <w:t>____________________</w:t>
      </w:r>
    </w:p>
    <w:p w:rsidR="009B3D0D" w:rsidRDefault="00FA112E" w:rsidP="009B3D0D">
      <w:pPr>
        <w:spacing w:after="0" w:line="240" w:lineRule="auto"/>
        <w:rPr>
          <w:rFonts w:ascii="Calibri" w:eastAsia="Times New Roman" w:hAnsi="Calibri" w:cs="Calibri"/>
          <w:b/>
          <w:bCs/>
          <w:sz w:val="28"/>
          <w:lang w:eastAsia="pl-PL"/>
        </w:rPr>
      </w:pPr>
      <w:r w:rsidRPr="00FB06F1">
        <w:rPr>
          <w:rFonts w:ascii="Calibri" w:eastAsia="Times New Roman" w:hAnsi="Calibri" w:cs="Calibri"/>
          <w:b/>
          <w:bCs/>
          <w:sz w:val="28"/>
          <w:lang w:eastAsia="pl-PL"/>
        </w:rPr>
        <w:t xml:space="preserve">Harmonogram konkursu </w:t>
      </w:r>
    </w:p>
    <w:p w:rsidR="00FB06F1" w:rsidRPr="00FA112E" w:rsidRDefault="00FB06F1" w:rsidP="009B3D0D">
      <w:pPr>
        <w:spacing w:after="0" w:line="240" w:lineRule="auto"/>
        <w:rPr>
          <w:rFonts w:ascii="Calibri" w:eastAsia="Times New Roman" w:hAnsi="Calibri" w:cs="Calibri"/>
          <w:sz w:val="24"/>
          <w:lang w:eastAsia="pl-PL"/>
        </w:rPr>
      </w:pPr>
    </w:p>
    <w:p w:rsidR="003E3F90" w:rsidRDefault="003E3F90" w:rsidP="009B3D0D">
      <w:pPr>
        <w:spacing w:after="200" w:line="224" w:lineRule="atLeast"/>
      </w:pPr>
      <w:r>
        <w:t>Konkurs przeprowadzamy w dwuetapo</w:t>
      </w:r>
      <w:r w:rsidR="00666545">
        <w:t>wej, innowacyjnej formie, tzw. „formule flamandzkiej”</w:t>
      </w:r>
      <w:r>
        <w:t xml:space="preserve">. </w:t>
      </w:r>
      <w:r w:rsidR="00FA112E">
        <w:br/>
      </w:r>
      <w:r>
        <w:t>W pierwszym</w:t>
      </w:r>
      <w:r w:rsidR="00666545">
        <w:t xml:space="preserve"> etapie odbędzie </w:t>
      </w:r>
      <w:r>
        <w:t xml:space="preserve">się preselekcja uczestników na podstawie nadesłanego portfolio </w:t>
      </w:r>
      <w:r w:rsidR="00666545">
        <w:br/>
      </w:r>
      <w:r>
        <w:t>i opisu wizji przyszłego projektu. Do dru</w:t>
      </w:r>
      <w:r w:rsidR="00666545">
        <w:t>giego etapu zaproszonych zostanie</w:t>
      </w:r>
      <w:r>
        <w:t xml:space="preserve"> pięć pracowni, które</w:t>
      </w:r>
      <w:r w:rsidR="00666545">
        <w:t xml:space="preserve">, za wynagrodzeniem, opracują </w:t>
      </w:r>
      <w:r>
        <w:t>dokładne prace konku</w:t>
      </w:r>
      <w:r w:rsidR="00CE5C97">
        <w:t>rsowe. Zwycięzcę drugiego etapu</w:t>
      </w:r>
      <w:r>
        <w:t xml:space="preserve"> za</w:t>
      </w:r>
      <w:r w:rsidR="00CE5C97">
        <w:t xml:space="preserve">prosimy </w:t>
      </w:r>
      <w:r>
        <w:t>do negocjacji i opracowania projektu budowlanego oraz wykonawczego. Adaptacja formuły flamandzkiej do polskich warunków w pełni uwzględnia konkursowe zasady anonimowości.</w:t>
      </w:r>
    </w:p>
    <w:p w:rsidR="009B3D0D" w:rsidRPr="009B3D0D" w:rsidRDefault="009B3D0D" w:rsidP="009B3D0D">
      <w:pPr>
        <w:spacing w:after="200" w:line="224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br/>
      </w:r>
      <w:r w:rsidRPr="009B3D0D">
        <w:rPr>
          <w:rFonts w:ascii="Calibri" w:eastAsia="Times New Roman" w:hAnsi="Calibri" w:cs="Calibri"/>
          <w:lang w:eastAsia="pl-PL"/>
        </w:rPr>
        <w:t>Ogłoszenie o konkursie, udostępnienie regulaminu konku</w:t>
      </w:r>
      <w:r w:rsidR="00CE5C97">
        <w:rPr>
          <w:rFonts w:ascii="Calibri" w:eastAsia="Times New Roman" w:hAnsi="Calibri" w:cs="Calibri"/>
          <w:lang w:eastAsia="pl-PL"/>
        </w:rPr>
        <w:t>rsu:</w:t>
      </w:r>
      <w:r w:rsidR="00CE5C97">
        <w:rPr>
          <w:rFonts w:ascii="Calibri" w:eastAsia="Times New Roman" w:hAnsi="Calibri" w:cs="Calibri"/>
          <w:lang w:eastAsia="pl-PL"/>
        </w:rPr>
        <w:br/>
        <w:t xml:space="preserve">do </w:t>
      </w:r>
      <w:r w:rsidRPr="009B3D0D">
        <w:rPr>
          <w:rFonts w:ascii="Calibri" w:eastAsia="Times New Roman" w:hAnsi="Calibri" w:cs="Calibri"/>
          <w:b/>
          <w:lang w:eastAsia="pl-PL"/>
        </w:rPr>
        <w:t>18.04.2019</w:t>
      </w:r>
      <w:r w:rsidRPr="009B3D0D">
        <w:rPr>
          <w:rFonts w:ascii="Calibri" w:eastAsia="Times New Roman" w:hAnsi="Calibri" w:cs="Calibri"/>
          <w:lang w:eastAsia="pl-PL"/>
        </w:rPr>
        <w:br/>
      </w:r>
      <w:r w:rsidRPr="009B3D0D">
        <w:rPr>
          <w:rFonts w:ascii="Calibri" w:eastAsia="Times New Roman" w:hAnsi="Calibri" w:cs="Calibri"/>
          <w:lang w:eastAsia="pl-PL"/>
        </w:rPr>
        <w:br/>
        <w:t>Termin składania za</w:t>
      </w:r>
      <w:r>
        <w:rPr>
          <w:rFonts w:ascii="Calibri" w:eastAsia="Times New Roman" w:hAnsi="Calibri" w:cs="Calibri"/>
          <w:lang w:eastAsia="pl-PL"/>
        </w:rPr>
        <w:t>pytań do regulam</w:t>
      </w:r>
      <w:r w:rsidR="00CE5C97">
        <w:rPr>
          <w:rFonts w:ascii="Calibri" w:eastAsia="Times New Roman" w:hAnsi="Calibri" w:cs="Calibri"/>
          <w:lang w:eastAsia="pl-PL"/>
        </w:rPr>
        <w:t>inu do I etapu konkursu:</w:t>
      </w:r>
      <w:r w:rsidR="00CE5C97">
        <w:rPr>
          <w:rFonts w:ascii="Calibri" w:eastAsia="Times New Roman" w:hAnsi="Calibri" w:cs="Calibri"/>
          <w:lang w:eastAsia="pl-PL"/>
        </w:rPr>
        <w:br/>
        <w:t>do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9B3D0D">
        <w:rPr>
          <w:rFonts w:ascii="Calibri" w:eastAsia="Times New Roman" w:hAnsi="Calibri" w:cs="Calibri"/>
          <w:b/>
          <w:lang w:eastAsia="pl-PL"/>
        </w:rPr>
        <w:t>8.05.2019</w:t>
      </w:r>
      <w:r w:rsidRPr="009B3D0D">
        <w:rPr>
          <w:rFonts w:ascii="Calibri" w:eastAsia="Times New Roman" w:hAnsi="Calibri" w:cs="Calibri"/>
          <w:lang w:eastAsia="pl-PL"/>
        </w:rPr>
        <w:br/>
      </w:r>
      <w:r w:rsidRPr="009B3D0D">
        <w:rPr>
          <w:rFonts w:ascii="Calibri" w:eastAsia="Times New Roman" w:hAnsi="Calibri" w:cs="Calibri"/>
          <w:lang w:eastAsia="pl-PL"/>
        </w:rPr>
        <w:br/>
        <w:t>Termin udziele</w:t>
      </w:r>
      <w:r>
        <w:rPr>
          <w:rFonts w:ascii="Calibri" w:eastAsia="Times New Roman" w:hAnsi="Calibri" w:cs="Calibri"/>
          <w:lang w:eastAsia="pl-PL"/>
        </w:rPr>
        <w:t>nia odpowiedzi na zapytania do regulam</w:t>
      </w:r>
      <w:r w:rsidR="00CE5C97">
        <w:rPr>
          <w:rFonts w:ascii="Calibri" w:eastAsia="Times New Roman" w:hAnsi="Calibri" w:cs="Calibri"/>
          <w:lang w:eastAsia="pl-PL"/>
        </w:rPr>
        <w:t>inu do I etapu konkursu:</w:t>
      </w:r>
      <w:r w:rsidR="00CE5C97">
        <w:rPr>
          <w:rFonts w:ascii="Calibri" w:eastAsia="Times New Roman" w:hAnsi="Calibri" w:cs="Calibri"/>
          <w:lang w:eastAsia="pl-PL"/>
        </w:rPr>
        <w:br/>
        <w:t>do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9B3D0D">
        <w:rPr>
          <w:rFonts w:ascii="Calibri" w:eastAsia="Times New Roman" w:hAnsi="Calibri" w:cs="Calibri"/>
          <w:b/>
          <w:lang w:eastAsia="pl-PL"/>
        </w:rPr>
        <w:t>15.05.2019</w:t>
      </w:r>
      <w:r w:rsidRPr="009B3D0D">
        <w:rPr>
          <w:rFonts w:ascii="Calibri" w:eastAsia="Times New Roman" w:hAnsi="Calibri" w:cs="Calibri"/>
          <w:lang w:eastAsia="pl-PL"/>
        </w:rPr>
        <w:br/>
      </w:r>
      <w:r w:rsidRPr="009B3D0D">
        <w:rPr>
          <w:rFonts w:ascii="Calibri" w:eastAsia="Times New Roman" w:hAnsi="Calibri" w:cs="Calibri"/>
          <w:lang w:eastAsia="pl-PL"/>
        </w:rPr>
        <w:br/>
        <w:t>Termin składania wniosków o dopuszczenie do udziału w ko</w:t>
      </w:r>
      <w:r w:rsidR="00CE5C97">
        <w:rPr>
          <w:rFonts w:ascii="Calibri" w:eastAsia="Times New Roman" w:hAnsi="Calibri" w:cs="Calibri"/>
          <w:lang w:eastAsia="pl-PL"/>
        </w:rPr>
        <w:t>nkursie:</w:t>
      </w:r>
      <w:r w:rsidR="00CE5C97">
        <w:rPr>
          <w:rFonts w:ascii="Calibri" w:eastAsia="Times New Roman" w:hAnsi="Calibri" w:cs="Calibri"/>
          <w:lang w:eastAsia="pl-PL"/>
        </w:rPr>
        <w:br/>
        <w:t>do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9B3D0D">
        <w:rPr>
          <w:rFonts w:ascii="Calibri" w:eastAsia="Times New Roman" w:hAnsi="Calibri" w:cs="Calibri"/>
          <w:b/>
          <w:lang w:eastAsia="pl-PL"/>
        </w:rPr>
        <w:t>21.05.2019</w:t>
      </w:r>
      <w:r w:rsidRPr="009B3D0D">
        <w:rPr>
          <w:rFonts w:ascii="Calibri" w:eastAsia="Times New Roman" w:hAnsi="Calibri" w:cs="Calibri"/>
          <w:lang w:eastAsia="pl-PL"/>
        </w:rPr>
        <w:br/>
      </w:r>
      <w:r w:rsidRPr="009B3D0D">
        <w:rPr>
          <w:rFonts w:ascii="Calibri" w:eastAsia="Times New Roman" w:hAnsi="Calibri" w:cs="Calibri"/>
          <w:lang w:eastAsia="pl-PL"/>
        </w:rPr>
        <w:br/>
        <w:t>Termin przekazania informacji o dopuszczeniu do udziału w konkursie (do I</w:t>
      </w:r>
      <w:r w:rsidR="00CE5C97">
        <w:rPr>
          <w:rFonts w:ascii="Calibri" w:eastAsia="Times New Roman" w:hAnsi="Calibri" w:cs="Calibri"/>
          <w:lang w:eastAsia="pl-PL"/>
        </w:rPr>
        <w:t xml:space="preserve"> etapu):</w:t>
      </w:r>
      <w:r w:rsidR="00CE5C97">
        <w:rPr>
          <w:rFonts w:ascii="Calibri" w:eastAsia="Times New Roman" w:hAnsi="Calibri" w:cs="Calibri"/>
          <w:lang w:eastAsia="pl-PL"/>
        </w:rPr>
        <w:br/>
        <w:t xml:space="preserve">do </w:t>
      </w:r>
      <w:r w:rsidRPr="009B3D0D">
        <w:rPr>
          <w:rFonts w:ascii="Calibri" w:eastAsia="Times New Roman" w:hAnsi="Calibri" w:cs="Calibri"/>
          <w:b/>
          <w:lang w:eastAsia="pl-PL"/>
        </w:rPr>
        <w:t>28.05.2019</w:t>
      </w:r>
      <w:r w:rsidRPr="009B3D0D">
        <w:rPr>
          <w:rFonts w:ascii="Calibri" w:eastAsia="Times New Roman" w:hAnsi="Calibri" w:cs="Calibri"/>
          <w:lang w:eastAsia="pl-PL"/>
        </w:rPr>
        <w:br/>
      </w:r>
      <w:r w:rsidRPr="009B3D0D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b/>
          <w:bCs/>
          <w:lang w:eastAsia="pl-PL"/>
        </w:rPr>
        <w:br/>
      </w:r>
      <w:r w:rsidR="00FA112E">
        <w:rPr>
          <w:rFonts w:ascii="Calibri" w:eastAsia="Times New Roman" w:hAnsi="Calibri" w:cs="Calibri"/>
          <w:b/>
          <w:bCs/>
          <w:lang w:eastAsia="pl-PL"/>
        </w:rPr>
        <w:t>I etap k</w:t>
      </w:r>
      <w:r w:rsidR="00FA112E" w:rsidRPr="009B3D0D">
        <w:rPr>
          <w:rFonts w:ascii="Calibri" w:eastAsia="Times New Roman" w:hAnsi="Calibri" w:cs="Calibri"/>
          <w:b/>
          <w:bCs/>
          <w:lang w:eastAsia="pl-PL"/>
        </w:rPr>
        <w:t>onkursu</w:t>
      </w:r>
      <w:r w:rsidR="00FA112E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br/>
        <w:t>Termin złożenia portfolio i opisu w</w:t>
      </w:r>
      <w:r w:rsidRPr="009B3D0D">
        <w:rPr>
          <w:rFonts w:ascii="Calibri" w:eastAsia="Times New Roman" w:hAnsi="Calibri" w:cs="Calibri"/>
          <w:lang w:eastAsia="pl-PL"/>
        </w:rPr>
        <w:t>izji zagospodarowania dziedzińca CK ZAMEK</w:t>
      </w:r>
      <w:r w:rsidR="00CE5C97">
        <w:rPr>
          <w:rFonts w:ascii="Calibri" w:eastAsia="Times New Roman" w:hAnsi="Calibri" w:cs="Calibri"/>
          <w:lang w:eastAsia="pl-PL"/>
        </w:rPr>
        <w:t>:</w:t>
      </w:r>
      <w:r w:rsidR="00CE5C97">
        <w:rPr>
          <w:rFonts w:ascii="Calibri" w:eastAsia="Times New Roman" w:hAnsi="Calibri" w:cs="Calibri"/>
          <w:lang w:eastAsia="pl-PL"/>
        </w:rPr>
        <w:br/>
        <w:t xml:space="preserve">do </w:t>
      </w:r>
      <w:r w:rsidRPr="009B3D0D">
        <w:rPr>
          <w:rFonts w:ascii="Calibri" w:eastAsia="Times New Roman" w:hAnsi="Calibri" w:cs="Calibri"/>
          <w:b/>
          <w:lang w:eastAsia="pl-PL"/>
        </w:rPr>
        <w:t>11.06.2019</w:t>
      </w:r>
      <w:r w:rsidRPr="009B3D0D">
        <w:rPr>
          <w:rFonts w:ascii="Calibri" w:eastAsia="Times New Roman" w:hAnsi="Calibri" w:cs="Calibri"/>
          <w:lang w:eastAsia="pl-PL"/>
        </w:rPr>
        <w:br/>
      </w:r>
      <w:r w:rsidRPr="009B3D0D">
        <w:rPr>
          <w:rFonts w:ascii="Calibri" w:eastAsia="Times New Roman" w:hAnsi="Calibri" w:cs="Calibri"/>
          <w:lang w:eastAsia="pl-PL"/>
        </w:rPr>
        <w:br/>
        <w:t>Opubli</w:t>
      </w:r>
      <w:r w:rsidR="00CE5C97">
        <w:rPr>
          <w:rFonts w:ascii="Calibri" w:eastAsia="Times New Roman" w:hAnsi="Calibri" w:cs="Calibri"/>
          <w:lang w:eastAsia="pl-PL"/>
        </w:rPr>
        <w:t>kowanie wyników odrębnej oceny portfolio i opisu w</w:t>
      </w:r>
      <w:r w:rsidRPr="009B3D0D">
        <w:rPr>
          <w:rFonts w:ascii="Calibri" w:eastAsia="Times New Roman" w:hAnsi="Calibri" w:cs="Calibri"/>
          <w:lang w:eastAsia="pl-PL"/>
        </w:rPr>
        <w:t xml:space="preserve">izji zagospodarowania dziedzińca </w:t>
      </w:r>
      <w:r>
        <w:rPr>
          <w:rFonts w:ascii="Calibri" w:eastAsia="Times New Roman" w:hAnsi="Calibri" w:cs="Calibri"/>
          <w:lang w:eastAsia="pl-PL"/>
        </w:rPr>
        <w:br/>
      </w:r>
      <w:r w:rsidRPr="009B3D0D">
        <w:rPr>
          <w:rFonts w:ascii="Calibri" w:eastAsia="Times New Roman" w:hAnsi="Calibri" w:cs="Calibri"/>
          <w:lang w:eastAsia="pl-PL"/>
        </w:rPr>
        <w:t>CK ZAMEK oraz przekazanie informacji o dopus</w:t>
      </w:r>
      <w:r>
        <w:rPr>
          <w:rFonts w:ascii="Calibri" w:eastAsia="Times New Roman" w:hAnsi="Calibri" w:cs="Calibri"/>
          <w:lang w:eastAsia="pl-PL"/>
        </w:rPr>
        <w:t>zczeniu do udziału w II etapie k</w:t>
      </w:r>
      <w:r w:rsidRPr="009B3D0D">
        <w:rPr>
          <w:rFonts w:ascii="Calibri" w:eastAsia="Times New Roman" w:hAnsi="Calibri" w:cs="Calibri"/>
          <w:lang w:eastAsia="pl-PL"/>
        </w:rPr>
        <w:t>onk</w:t>
      </w:r>
      <w:r w:rsidR="00CE5C97">
        <w:rPr>
          <w:rFonts w:ascii="Calibri" w:eastAsia="Times New Roman" w:hAnsi="Calibri" w:cs="Calibri"/>
          <w:lang w:eastAsia="pl-PL"/>
        </w:rPr>
        <w:t>ursu:</w:t>
      </w:r>
      <w:r w:rsidR="00CE5C97">
        <w:rPr>
          <w:rFonts w:ascii="Calibri" w:eastAsia="Times New Roman" w:hAnsi="Calibri" w:cs="Calibri"/>
          <w:lang w:eastAsia="pl-PL"/>
        </w:rPr>
        <w:br/>
        <w:t xml:space="preserve">do </w:t>
      </w:r>
      <w:r w:rsidRPr="009B3D0D">
        <w:rPr>
          <w:rFonts w:ascii="Calibri" w:eastAsia="Times New Roman" w:hAnsi="Calibri" w:cs="Calibri"/>
          <w:b/>
          <w:lang w:eastAsia="pl-PL"/>
        </w:rPr>
        <w:t>19.06.2019</w:t>
      </w:r>
      <w:r w:rsidRPr="009B3D0D">
        <w:rPr>
          <w:rFonts w:ascii="Calibri" w:eastAsia="Times New Roman" w:hAnsi="Calibri" w:cs="Calibri"/>
          <w:lang w:eastAsia="pl-PL"/>
        </w:rPr>
        <w:br/>
      </w:r>
      <w:r w:rsidRPr="009B3D0D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b/>
          <w:bCs/>
          <w:lang w:eastAsia="pl-PL"/>
        </w:rPr>
        <w:br/>
      </w:r>
      <w:r w:rsidR="00FA112E">
        <w:rPr>
          <w:rFonts w:ascii="Calibri" w:eastAsia="Times New Roman" w:hAnsi="Calibri" w:cs="Calibri"/>
          <w:b/>
          <w:bCs/>
          <w:lang w:eastAsia="pl-PL"/>
        </w:rPr>
        <w:t>II</w:t>
      </w:r>
      <w:r w:rsidR="00FA112E" w:rsidRPr="009B3D0D">
        <w:rPr>
          <w:rFonts w:ascii="Calibri" w:eastAsia="Times New Roman" w:hAnsi="Calibri" w:cs="Calibri"/>
          <w:b/>
          <w:bCs/>
          <w:lang w:eastAsia="pl-PL"/>
        </w:rPr>
        <w:t xml:space="preserve"> etap konkursu</w:t>
      </w:r>
      <w:r w:rsidR="00FA112E" w:rsidRPr="009B3D0D">
        <w:rPr>
          <w:rFonts w:ascii="Calibri" w:eastAsia="Times New Roman" w:hAnsi="Calibri" w:cs="Calibri"/>
          <w:lang w:eastAsia="pl-PL"/>
        </w:rPr>
        <w:br/>
      </w:r>
      <w:r w:rsidRPr="009B3D0D">
        <w:rPr>
          <w:rFonts w:ascii="Calibri" w:eastAsia="Times New Roman" w:hAnsi="Calibri" w:cs="Calibri"/>
          <w:lang w:eastAsia="pl-PL"/>
        </w:rPr>
        <w:br/>
        <w:t>Termin</w:t>
      </w:r>
      <w:r>
        <w:rPr>
          <w:rFonts w:ascii="Calibri" w:eastAsia="Times New Roman" w:hAnsi="Calibri" w:cs="Calibri"/>
          <w:lang w:eastAsia="pl-PL"/>
        </w:rPr>
        <w:t xml:space="preserve"> składania zapytań do II etapu k</w:t>
      </w:r>
      <w:r w:rsidRPr="009B3D0D">
        <w:rPr>
          <w:rFonts w:ascii="Calibri" w:eastAsia="Times New Roman" w:hAnsi="Calibri" w:cs="Calibri"/>
          <w:lang w:eastAsia="pl-PL"/>
        </w:rPr>
        <w:t>o</w:t>
      </w:r>
      <w:r>
        <w:rPr>
          <w:rFonts w:ascii="Calibri" w:eastAsia="Times New Roman" w:hAnsi="Calibri" w:cs="Calibri"/>
          <w:lang w:eastAsia="pl-PL"/>
        </w:rPr>
        <w:t>nku</w:t>
      </w:r>
      <w:r w:rsidR="00CE5C97">
        <w:rPr>
          <w:rFonts w:ascii="Calibri" w:eastAsia="Times New Roman" w:hAnsi="Calibri" w:cs="Calibri"/>
          <w:lang w:eastAsia="pl-PL"/>
        </w:rPr>
        <w:t>rsu:</w:t>
      </w:r>
      <w:r w:rsidR="00CE5C97">
        <w:rPr>
          <w:rFonts w:ascii="Calibri" w:eastAsia="Times New Roman" w:hAnsi="Calibri" w:cs="Calibri"/>
          <w:lang w:eastAsia="pl-PL"/>
        </w:rPr>
        <w:br/>
        <w:t>do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9B3D0D">
        <w:rPr>
          <w:rFonts w:ascii="Calibri" w:eastAsia="Times New Roman" w:hAnsi="Calibri" w:cs="Calibri"/>
          <w:b/>
          <w:lang w:eastAsia="pl-PL"/>
        </w:rPr>
        <w:t>19.07.2019</w:t>
      </w:r>
      <w:r w:rsidRPr="009B3D0D">
        <w:rPr>
          <w:rFonts w:ascii="Calibri" w:eastAsia="Times New Roman" w:hAnsi="Calibri" w:cs="Calibri"/>
          <w:lang w:eastAsia="pl-PL"/>
        </w:rPr>
        <w:br/>
      </w:r>
      <w:r w:rsidRPr="009B3D0D">
        <w:rPr>
          <w:rFonts w:ascii="Calibri" w:eastAsia="Times New Roman" w:hAnsi="Calibri" w:cs="Calibri"/>
          <w:lang w:eastAsia="pl-PL"/>
        </w:rPr>
        <w:br/>
        <w:t>Termin udzielenia</w:t>
      </w:r>
      <w:r>
        <w:rPr>
          <w:rFonts w:ascii="Calibri" w:eastAsia="Times New Roman" w:hAnsi="Calibri" w:cs="Calibri"/>
          <w:lang w:eastAsia="pl-PL"/>
        </w:rPr>
        <w:t xml:space="preserve"> odpowiedzi na zapytania do II e</w:t>
      </w:r>
      <w:r w:rsidRPr="009B3D0D">
        <w:rPr>
          <w:rFonts w:ascii="Calibri" w:eastAsia="Times New Roman" w:hAnsi="Calibri" w:cs="Calibri"/>
          <w:lang w:eastAsia="pl-PL"/>
        </w:rPr>
        <w:t>tapu</w:t>
      </w:r>
      <w:r>
        <w:rPr>
          <w:rFonts w:ascii="Calibri" w:eastAsia="Times New Roman" w:hAnsi="Calibri" w:cs="Calibri"/>
          <w:lang w:eastAsia="pl-PL"/>
        </w:rPr>
        <w:t xml:space="preserve"> k</w:t>
      </w:r>
      <w:r w:rsidRPr="009B3D0D">
        <w:rPr>
          <w:rFonts w:ascii="Calibri" w:eastAsia="Times New Roman" w:hAnsi="Calibri" w:cs="Calibri"/>
          <w:lang w:eastAsia="pl-PL"/>
        </w:rPr>
        <w:t>o</w:t>
      </w:r>
      <w:r w:rsidR="00CE5C97">
        <w:rPr>
          <w:rFonts w:ascii="Calibri" w:eastAsia="Times New Roman" w:hAnsi="Calibri" w:cs="Calibri"/>
          <w:lang w:eastAsia="pl-PL"/>
        </w:rPr>
        <w:t>nkursu:</w:t>
      </w:r>
      <w:r w:rsidR="00CE5C97">
        <w:rPr>
          <w:rFonts w:ascii="Calibri" w:eastAsia="Times New Roman" w:hAnsi="Calibri" w:cs="Calibri"/>
          <w:lang w:eastAsia="pl-PL"/>
        </w:rPr>
        <w:br/>
        <w:t>do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9B3D0D">
        <w:rPr>
          <w:rFonts w:ascii="Calibri" w:eastAsia="Times New Roman" w:hAnsi="Calibri" w:cs="Calibri"/>
          <w:b/>
          <w:lang w:eastAsia="pl-PL"/>
        </w:rPr>
        <w:t>25.07.2019</w:t>
      </w:r>
      <w:r w:rsidRPr="009B3D0D">
        <w:rPr>
          <w:rFonts w:ascii="Calibri" w:eastAsia="Times New Roman" w:hAnsi="Calibri" w:cs="Calibri"/>
          <w:lang w:eastAsia="pl-PL"/>
        </w:rPr>
        <w:br/>
        <w:t> </w:t>
      </w:r>
      <w:r w:rsidRPr="009B3D0D">
        <w:rPr>
          <w:rFonts w:ascii="Calibri" w:eastAsia="Times New Roman" w:hAnsi="Calibri" w:cs="Calibri"/>
          <w:lang w:eastAsia="pl-PL"/>
        </w:rPr>
        <w:br/>
        <w:t xml:space="preserve">Termin </w:t>
      </w:r>
      <w:r>
        <w:rPr>
          <w:rFonts w:ascii="Calibri" w:eastAsia="Times New Roman" w:hAnsi="Calibri" w:cs="Calibri"/>
          <w:lang w:eastAsia="pl-PL"/>
        </w:rPr>
        <w:t>składania prac konkursowych II etapu k</w:t>
      </w:r>
      <w:r w:rsidRPr="009B3D0D">
        <w:rPr>
          <w:rFonts w:ascii="Calibri" w:eastAsia="Times New Roman" w:hAnsi="Calibri" w:cs="Calibri"/>
          <w:lang w:eastAsia="pl-PL"/>
        </w:rPr>
        <w:t>onku</w:t>
      </w:r>
      <w:r w:rsidR="00CE5C97">
        <w:rPr>
          <w:rFonts w:ascii="Calibri" w:eastAsia="Times New Roman" w:hAnsi="Calibri" w:cs="Calibri"/>
          <w:lang w:eastAsia="pl-PL"/>
        </w:rPr>
        <w:t>rsu:</w:t>
      </w:r>
      <w:r w:rsidR="00CE5C97">
        <w:rPr>
          <w:rFonts w:ascii="Calibri" w:eastAsia="Times New Roman" w:hAnsi="Calibri" w:cs="Calibri"/>
          <w:lang w:eastAsia="pl-PL"/>
        </w:rPr>
        <w:br/>
        <w:t xml:space="preserve">do </w:t>
      </w:r>
      <w:r w:rsidRPr="009B3D0D">
        <w:rPr>
          <w:rFonts w:ascii="Calibri" w:eastAsia="Times New Roman" w:hAnsi="Calibri" w:cs="Calibri"/>
          <w:b/>
          <w:lang w:eastAsia="pl-PL"/>
        </w:rPr>
        <w:t>27.08.2019</w:t>
      </w:r>
      <w:r w:rsidRPr="009B3D0D">
        <w:rPr>
          <w:rFonts w:ascii="Calibri" w:eastAsia="Times New Roman" w:hAnsi="Calibri" w:cs="Calibri"/>
          <w:lang w:eastAsia="pl-PL"/>
        </w:rPr>
        <w:br/>
      </w:r>
      <w:r w:rsidRPr="009B3D0D">
        <w:rPr>
          <w:rFonts w:ascii="Calibri" w:eastAsia="Times New Roman" w:hAnsi="Calibri" w:cs="Calibri"/>
          <w:lang w:eastAsia="pl-PL"/>
        </w:rPr>
        <w:br/>
        <w:t>Ogłoszenie wyników konkursu wraz z dyskusją pokonkurso</w:t>
      </w:r>
      <w:r w:rsidR="00CE5C97">
        <w:rPr>
          <w:rFonts w:ascii="Calibri" w:eastAsia="Times New Roman" w:hAnsi="Calibri" w:cs="Calibri"/>
          <w:lang w:eastAsia="pl-PL"/>
        </w:rPr>
        <w:t>wą:</w:t>
      </w:r>
      <w:r w:rsidR="00CE5C97">
        <w:rPr>
          <w:rFonts w:ascii="Calibri" w:eastAsia="Times New Roman" w:hAnsi="Calibri" w:cs="Calibri"/>
          <w:lang w:eastAsia="pl-PL"/>
        </w:rPr>
        <w:br/>
        <w:t xml:space="preserve">do </w:t>
      </w:r>
      <w:r w:rsidRPr="009B3D0D">
        <w:rPr>
          <w:rFonts w:ascii="Calibri" w:eastAsia="Times New Roman" w:hAnsi="Calibri" w:cs="Calibri"/>
          <w:b/>
          <w:lang w:eastAsia="pl-PL"/>
        </w:rPr>
        <w:t>11.09.2019</w:t>
      </w:r>
    </w:p>
    <w:p w:rsidR="00FB06F1" w:rsidRPr="007E1A4B" w:rsidRDefault="00FB06F1" w:rsidP="00FB06F1">
      <w:pPr>
        <w:tabs>
          <w:tab w:val="left" w:pos="2977"/>
        </w:tabs>
        <w:spacing w:after="0"/>
        <w:ind w:right="-14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32"/>
        </w:rPr>
        <w:lastRenderedPageBreak/>
        <w:t>____________________</w:t>
      </w:r>
    </w:p>
    <w:p w:rsidR="00FB06F1" w:rsidRPr="00FB06F1" w:rsidRDefault="00FB06F1" w:rsidP="00FA112E">
      <w:pPr>
        <w:spacing w:after="0" w:line="240" w:lineRule="auto"/>
        <w:rPr>
          <w:b/>
          <w:bCs/>
          <w:sz w:val="28"/>
        </w:rPr>
      </w:pPr>
      <w:r w:rsidRPr="00FB06F1">
        <w:rPr>
          <w:b/>
          <w:bCs/>
          <w:sz w:val="28"/>
        </w:rPr>
        <w:t>Skład Sądu Konkursowego</w:t>
      </w:r>
    </w:p>
    <w:p w:rsidR="00FA112E" w:rsidRPr="009B3D0D" w:rsidRDefault="00FA112E" w:rsidP="00FA112E">
      <w:pPr>
        <w:spacing w:after="0" w:line="240" w:lineRule="auto"/>
        <w:rPr>
          <w:rFonts w:ascii="Calibri" w:hAnsi="Calibri" w:cs="Calibri"/>
        </w:rPr>
      </w:pPr>
      <w:r>
        <w:br/>
      </w:r>
      <w:r w:rsidR="00CE5C97">
        <w:rPr>
          <w:b/>
          <w:bCs/>
        </w:rPr>
        <w:t>P</w:t>
      </w:r>
      <w:r>
        <w:rPr>
          <w:b/>
          <w:bCs/>
        </w:rPr>
        <w:t>rzewodniczący:</w:t>
      </w:r>
      <w:r w:rsidR="00CE5C97">
        <w:br/>
        <w:t>mgr inż. arch. Piotr Kostka</w:t>
      </w:r>
      <w:r>
        <w:t xml:space="preserve"> </w:t>
      </w:r>
      <w:r w:rsidR="00CE5C97">
        <w:br/>
        <w:t>C</w:t>
      </w:r>
      <w:r>
        <w:t>złonek IARP, prezes SARP Oddział Poznań</w:t>
      </w:r>
      <w:r>
        <w:br/>
      </w:r>
      <w:r>
        <w:br/>
      </w:r>
      <w:r w:rsidR="00CE5C97">
        <w:rPr>
          <w:b/>
          <w:bCs/>
        </w:rPr>
        <w:t>S</w:t>
      </w:r>
      <w:r>
        <w:rPr>
          <w:b/>
          <w:bCs/>
        </w:rPr>
        <w:t>ędzia referent:</w:t>
      </w:r>
      <w:r>
        <w:br/>
        <w:t>mgr i</w:t>
      </w:r>
      <w:r w:rsidR="00CE5C97">
        <w:t>nż. arch. Anna Rybarczyk-Robak</w:t>
      </w:r>
      <w:r w:rsidR="00CE5C97">
        <w:br/>
      </w:r>
      <w:r>
        <w:t>Towarzystwo Wiedzy Powszechnej, Koalicja Święty Marcin</w:t>
      </w:r>
      <w:r>
        <w:br/>
      </w:r>
      <w:r>
        <w:br/>
      </w:r>
      <w:r w:rsidR="00CE5C97">
        <w:rPr>
          <w:b/>
          <w:bCs/>
        </w:rPr>
        <w:t>C</w:t>
      </w:r>
      <w:r>
        <w:rPr>
          <w:b/>
          <w:bCs/>
        </w:rPr>
        <w:t>złonkowie:</w:t>
      </w:r>
      <w:r w:rsidR="00CE5C97">
        <w:br/>
        <w:t xml:space="preserve">mgr Zofia Starikiewicz </w:t>
      </w:r>
      <w:r w:rsidR="00CE5C97">
        <w:br/>
        <w:t xml:space="preserve">Zastępca </w:t>
      </w:r>
      <w:r>
        <w:t>dyrektora CK Z</w:t>
      </w:r>
      <w:r w:rsidR="00CE5C97">
        <w:t>AMEK</w:t>
      </w:r>
      <w:r w:rsidR="00CE5C97">
        <w:br/>
      </w:r>
      <w:r>
        <w:br/>
        <w:t xml:space="preserve">mgr </w:t>
      </w:r>
      <w:r w:rsidR="00CE5C97">
        <w:t>inż. arch. Katarzyna Podlewska</w:t>
      </w:r>
      <w:r w:rsidR="00CE5C97">
        <w:br/>
        <w:t xml:space="preserve">Zastępca </w:t>
      </w:r>
      <w:r>
        <w:t>dyrektora Wydziału Urbanistyki i Architektury Urzędu Miasta Poznania, członek IARP</w:t>
      </w:r>
      <w:r>
        <w:br/>
      </w:r>
      <w:r w:rsidR="00CE5C97">
        <w:br/>
        <w:t xml:space="preserve">mgr Aleksandra Dolczewska </w:t>
      </w:r>
      <w:r w:rsidR="00CE5C97">
        <w:br/>
      </w:r>
      <w:r>
        <w:t>Biuro M</w:t>
      </w:r>
      <w:r w:rsidR="00CE5C97">
        <w:t xml:space="preserve">iejskiego Konserwatora Zabytków </w:t>
      </w:r>
      <w:r w:rsidR="00CE5C97">
        <w:br/>
      </w:r>
      <w:r w:rsidR="00CE5C97">
        <w:br/>
      </w:r>
      <w:r>
        <w:t>mgr</w:t>
      </w:r>
      <w:r w:rsidR="00CE5C97">
        <w:t xml:space="preserve"> inż. arch. Wojciech Krawczuk </w:t>
      </w:r>
      <w:r w:rsidR="00CE5C97">
        <w:br/>
        <w:t>C</w:t>
      </w:r>
      <w:r>
        <w:t>złonek IA</w:t>
      </w:r>
      <w:r w:rsidR="00CE5C97">
        <w:t>RP, członek SARP Oddział Poznań</w:t>
      </w:r>
      <w:r w:rsidR="00CE5C97">
        <w:br/>
      </w:r>
      <w:r w:rsidR="00CE5C97">
        <w:br/>
        <w:t xml:space="preserve">dr Paweł Grobelny </w:t>
      </w:r>
      <w:r w:rsidR="00CE5C97">
        <w:br/>
        <w:t>P</w:t>
      </w:r>
      <w:r>
        <w:t>rojektant, specjalista w zakresie projek</w:t>
      </w:r>
      <w:r w:rsidR="00CE5C97">
        <w:t>towania przestrzeni publicznych</w:t>
      </w:r>
      <w:r>
        <w:br/>
      </w:r>
      <w:r>
        <w:br/>
      </w:r>
      <w:r w:rsidR="00CE5C97">
        <w:rPr>
          <w:b/>
          <w:bCs/>
        </w:rPr>
        <w:t>S</w:t>
      </w:r>
      <w:r>
        <w:rPr>
          <w:b/>
          <w:bCs/>
        </w:rPr>
        <w:t>ędzia rezerwowy:</w:t>
      </w:r>
      <w:r>
        <w:br/>
        <w:t>mg</w:t>
      </w:r>
      <w:r w:rsidR="00CE5C97">
        <w:t xml:space="preserve">r inż. arch. Jarosław Wroński </w:t>
      </w:r>
      <w:r w:rsidR="00CE5C97">
        <w:br/>
        <w:t>C</w:t>
      </w:r>
      <w:r>
        <w:t>złonek IARP, członek Kolegium Sędziów K</w:t>
      </w:r>
      <w:r w:rsidR="00CE5C97">
        <w:t>onkursowych SARP Oddział Poznań</w:t>
      </w:r>
      <w:r>
        <w:br/>
      </w:r>
      <w:r>
        <w:br/>
      </w:r>
      <w:r>
        <w:rPr>
          <w:b/>
          <w:bCs/>
        </w:rPr>
        <w:t>Konsultanci (bez prawa głosu):</w:t>
      </w:r>
      <w:r>
        <w:br/>
        <w:t>mg</w:t>
      </w:r>
      <w:r w:rsidR="00CE5C97">
        <w:t>r Andżelika Jabłońska-</w:t>
      </w:r>
      <w:proofErr w:type="spellStart"/>
      <w:r w:rsidR="00CE5C97">
        <w:t>Macowicz</w:t>
      </w:r>
      <w:proofErr w:type="spellEnd"/>
      <w:r w:rsidR="00CE5C97">
        <w:br/>
        <w:t>Centrum Otwarte</w:t>
      </w:r>
      <w:r w:rsidR="00CE5C97">
        <w:br/>
      </w:r>
      <w:r w:rsidR="00CE5C97">
        <w:br/>
        <w:t>mgr inż. arch. Jakub Głaz</w:t>
      </w:r>
      <w:r w:rsidR="00CE5C97">
        <w:br/>
        <w:t>Centrum Otwarte</w:t>
      </w:r>
      <w:r>
        <w:br/>
      </w:r>
      <w:r>
        <w:br/>
      </w:r>
      <w:r>
        <w:rPr>
          <w:b/>
          <w:bCs/>
        </w:rPr>
        <w:t>Sekretarz Konkursu (bez prawa głosu):</w:t>
      </w:r>
      <w:r w:rsidR="00CE5C97">
        <w:br/>
        <w:t xml:space="preserve">mgr Magdalena </w:t>
      </w:r>
      <w:proofErr w:type="spellStart"/>
      <w:r w:rsidR="00CE5C97">
        <w:t>Wypusz</w:t>
      </w:r>
      <w:proofErr w:type="spellEnd"/>
      <w:r w:rsidR="00CE5C97">
        <w:t xml:space="preserve"> </w:t>
      </w:r>
      <w:r w:rsidR="00CE5C97">
        <w:br/>
        <w:t>P</w:t>
      </w:r>
      <w:r>
        <w:t>racownik SARP Oddział Pozna</w:t>
      </w:r>
      <w:r w:rsidR="00CE5C97">
        <w:t>ń</w:t>
      </w:r>
    </w:p>
    <w:p w:rsidR="00FA112E" w:rsidRDefault="00FA112E" w:rsidP="00E27FA0">
      <w:pPr>
        <w:rPr>
          <w:rFonts w:ascii="Calibri" w:hAnsi="Calibri" w:cs="Calibri"/>
        </w:rPr>
      </w:pPr>
    </w:p>
    <w:p w:rsidR="00CE5C97" w:rsidRDefault="00CE5C97" w:rsidP="00FB06F1">
      <w:pPr>
        <w:tabs>
          <w:tab w:val="left" w:pos="2977"/>
        </w:tabs>
        <w:spacing w:after="0"/>
        <w:ind w:right="-143"/>
        <w:rPr>
          <w:rFonts w:cstheme="minorHAnsi"/>
          <w:b/>
          <w:sz w:val="32"/>
          <w:szCs w:val="32"/>
        </w:rPr>
      </w:pPr>
    </w:p>
    <w:p w:rsidR="00CE5C97" w:rsidRDefault="00CE5C97" w:rsidP="00FB06F1">
      <w:pPr>
        <w:tabs>
          <w:tab w:val="left" w:pos="2977"/>
        </w:tabs>
        <w:spacing w:after="0"/>
        <w:ind w:right="-143"/>
        <w:rPr>
          <w:rFonts w:cstheme="minorHAnsi"/>
          <w:b/>
          <w:sz w:val="32"/>
          <w:szCs w:val="32"/>
        </w:rPr>
      </w:pPr>
    </w:p>
    <w:p w:rsidR="00CE5C97" w:rsidRDefault="00CE5C97" w:rsidP="00FB06F1">
      <w:pPr>
        <w:tabs>
          <w:tab w:val="left" w:pos="2977"/>
        </w:tabs>
        <w:spacing w:after="0"/>
        <w:ind w:right="-143"/>
        <w:rPr>
          <w:rFonts w:cstheme="minorHAnsi"/>
          <w:b/>
          <w:sz w:val="32"/>
          <w:szCs w:val="32"/>
        </w:rPr>
      </w:pPr>
    </w:p>
    <w:p w:rsidR="00CE5C97" w:rsidRDefault="00CE5C97" w:rsidP="00FB06F1">
      <w:pPr>
        <w:tabs>
          <w:tab w:val="left" w:pos="2977"/>
        </w:tabs>
        <w:spacing w:after="0"/>
        <w:ind w:right="-143"/>
        <w:rPr>
          <w:rFonts w:cstheme="minorHAnsi"/>
          <w:b/>
          <w:sz w:val="32"/>
          <w:szCs w:val="32"/>
        </w:rPr>
      </w:pPr>
    </w:p>
    <w:p w:rsidR="00CE5C97" w:rsidRDefault="00CE5C97" w:rsidP="00FB06F1">
      <w:pPr>
        <w:tabs>
          <w:tab w:val="left" w:pos="2977"/>
        </w:tabs>
        <w:spacing w:after="0"/>
        <w:ind w:right="-143"/>
        <w:rPr>
          <w:rFonts w:cstheme="minorHAnsi"/>
          <w:b/>
          <w:sz w:val="32"/>
          <w:szCs w:val="32"/>
        </w:rPr>
      </w:pPr>
    </w:p>
    <w:p w:rsidR="00FB06F1" w:rsidRPr="007E1A4B" w:rsidRDefault="00FB06F1" w:rsidP="00FB06F1">
      <w:pPr>
        <w:tabs>
          <w:tab w:val="left" w:pos="2977"/>
        </w:tabs>
        <w:spacing w:after="0"/>
        <w:ind w:right="-14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32"/>
        </w:rPr>
        <w:lastRenderedPageBreak/>
        <w:t>____________</w:t>
      </w:r>
    </w:p>
    <w:p w:rsidR="00E27FA0" w:rsidRPr="00FB06F1" w:rsidRDefault="00FA112E" w:rsidP="00E27FA0">
      <w:pPr>
        <w:rPr>
          <w:b/>
          <w:sz w:val="28"/>
        </w:rPr>
      </w:pPr>
      <w:r w:rsidRPr="00FB06F1">
        <w:rPr>
          <w:b/>
          <w:sz w:val="28"/>
        </w:rPr>
        <w:t>Wytyczne</w:t>
      </w:r>
    </w:p>
    <w:p w:rsidR="00FA112E" w:rsidRPr="00FA112E" w:rsidRDefault="00FA112E" w:rsidP="00E27FA0">
      <w:pPr>
        <w:rPr>
          <w:b/>
        </w:rPr>
      </w:pPr>
      <w:r>
        <w:br/>
      </w:r>
      <w:r w:rsidRPr="00FA112E">
        <w:rPr>
          <w:b/>
        </w:rPr>
        <w:t>_powierzchnia dziedzińca</w:t>
      </w:r>
    </w:p>
    <w:p w:rsidR="00FA112E" w:rsidRPr="00FA112E" w:rsidRDefault="00E27FA0" w:rsidP="00E27FA0">
      <w:pPr>
        <w:rPr>
          <w:b/>
        </w:rPr>
      </w:pPr>
      <w:r>
        <w:t>Planujemy przesunąć murek</w:t>
      </w:r>
      <w:r w:rsidR="00CE5C97">
        <w:t>,</w:t>
      </w:r>
      <w:r>
        <w:t xml:space="preserve"> oddzielający dziedziniec od chodnika ulicy</w:t>
      </w:r>
      <w:r w:rsidR="00CE5C97">
        <w:t>,</w:t>
      </w:r>
      <w:r>
        <w:t xml:space="preserve"> na granicę działki. Tym samym murek ulegnie przesunięciu o około 3,5 m w stronę południową, a powierzchnia opracowania projektu wyniesie 3148 m</w:t>
      </w:r>
      <w:r w:rsidRPr="00CE5C97">
        <w:rPr>
          <w:vertAlign w:val="superscript"/>
        </w:rPr>
        <w:t>2</w:t>
      </w:r>
      <w:r>
        <w:t xml:space="preserve">. Choć schody zewnętrzne nie są elementem podstawowego opracowania, jesteśmy otwarci na propozycje nadbudowanych elementów na schodach, ułatwiających dostęp do Zamku dla osób z niepełnosprawnościami. Aby zwiększyć dostępność pieszą dziedzińca od strony ulicy Św. Marcin, planujemy przeprucie murka w przerwach między istniejącymi grupami drzew. Usytuowanie oraz forma murka wykonane zostaną zgodnie z projektem kompleksowej przebudowy centrum Poznania (Projekt Centrum), autorstwa pracowni Studio </w:t>
      </w:r>
      <w:r w:rsidR="00FA112E">
        <w:t>ADS.</w:t>
      </w:r>
      <w:r w:rsidR="00FA112E">
        <w:br/>
      </w:r>
      <w:r w:rsidR="00FA112E">
        <w:br/>
      </w:r>
      <w:r w:rsidR="00FA112E" w:rsidRPr="00FA112E">
        <w:rPr>
          <w:b/>
        </w:rPr>
        <w:t>_p</w:t>
      </w:r>
      <w:r w:rsidRPr="00FA112E">
        <w:rPr>
          <w:b/>
        </w:rPr>
        <w:t>osa</w:t>
      </w:r>
      <w:r w:rsidR="00FA112E" w:rsidRPr="00FA112E">
        <w:rPr>
          <w:b/>
        </w:rPr>
        <w:t>dzka i zazielenienie dziedzińca</w:t>
      </w:r>
      <w:r w:rsidRPr="00FA112E">
        <w:rPr>
          <w:b/>
        </w:rPr>
        <w:t xml:space="preserve"> </w:t>
      </w:r>
    </w:p>
    <w:p w:rsidR="00FA112E" w:rsidRPr="00FA112E" w:rsidRDefault="00E27FA0" w:rsidP="00E27FA0">
      <w:r>
        <w:t>Planujemy realizację kompleksowego projektu zazielenienia dziedzińca, uwzględniającego zieleń niską, średnią i ewentualnie wysoką, w układzie niezależnym od obecnie istniejącego. Do realizacji w</w:t>
      </w:r>
      <w:r w:rsidR="00FB06F1">
        <w:t xml:space="preserve">ybrany zostanie projekt, który </w:t>
      </w:r>
      <w:r>
        <w:t>poprawnie wpisze zieleń w proporcje zabytkowego dziedzińca, wyznaczy ciekawe osie widokowe na</w:t>
      </w:r>
      <w:r w:rsidR="00FB06F1">
        <w:t xml:space="preserve"> elementy budowli i jej detale oraz </w:t>
      </w:r>
      <w:r>
        <w:t>nie będzie powodował negatywnych skutków dla stabilności murów elewacji i innych elementów architektonicznych. Powierzchnie utwardzone</w:t>
      </w:r>
      <w:r w:rsidR="0063593D">
        <w:t>,</w:t>
      </w:r>
      <w:r>
        <w:t xml:space="preserve"> w realizowanym projekcie</w:t>
      </w:r>
      <w:r w:rsidR="0063593D">
        <w:t>,</w:t>
      </w:r>
      <w:r>
        <w:t xml:space="preserve"> mogą być, ale nie muszą, wykonane </w:t>
      </w:r>
      <w:r w:rsidR="0063593D">
        <w:br/>
      </w:r>
      <w:r>
        <w:t>z istniejących, niezniszczonych płyt nawierzchni dziedzińca z lat 40. Będziemy starali się zachować istniejące nasadzenia przy murku, o ile stan drzew na to pozwoli.</w:t>
      </w:r>
      <w:r w:rsidR="00FA112E">
        <w:br/>
      </w:r>
      <w:r w:rsidR="00FA112E">
        <w:br/>
      </w:r>
      <w:r w:rsidR="00FA112E" w:rsidRPr="00FA112E">
        <w:rPr>
          <w:b/>
        </w:rPr>
        <w:t>_p</w:t>
      </w:r>
      <w:r w:rsidR="00FA112E">
        <w:rPr>
          <w:b/>
        </w:rPr>
        <w:t>awilon</w:t>
      </w:r>
    </w:p>
    <w:p w:rsidR="00FA112E" w:rsidRPr="00FA112E" w:rsidRDefault="00E27FA0" w:rsidP="00E27FA0">
      <w:pPr>
        <w:rPr>
          <w:b/>
        </w:rPr>
      </w:pPr>
      <w:r>
        <w:t>Planujemy postawienie całorocznego</w:t>
      </w:r>
      <w:r w:rsidR="00FA112E">
        <w:t xml:space="preserve"> pawilonu</w:t>
      </w:r>
      <w:r>
        <w:t xml:space="preserve"> mieszczącego punkt gastronomiczny (bez rozległego zaplecza kuchennego) oraz sanitariaty. Pawilon powinien mieścić też przestrzeń spotkań dla grupy około 30 osób, możliwą do wykorzystania zarówno na potrzeby gastronomii, jak i jako miejsce warsztatów artystycznych.</w:t>
      </w:r>
      <w:r>
        <w:br/>
      </w:r>
      <w:r>
        <w:br/>
      </w:r>
      <w:r w:rsidR="00FA112E" w:rsidRPr="00FA112E">
        <w:rPr>
          <w:b/>
        </w:rPr>
        <w:t>_meble miejskie</w:t>
      </w:r>
      <w:r w:rsidRPr="00FA112E">
        <w:rPr>
          <w:b/>
        </w:rPr>
        <w:t xml:space="preserve"> </w:t>
      </w:r>
    </w:p>
    <w:p w:rsidR="00FA112E" w:rsidRPr="00FA112E" w:rsidRDefault="00E27FA0" w:rsidP="00E27FA0">
      <w:r>
        <w:t>Postulujemy wprowadzenie współczesnych, mobilnych mebli, zaprojektowanych specjalnie dla tej przestrzeni. Przy ich projekcie należy wziąć pod uwagę architekturę Zamku</w:t>
      </w:r>
      <w:r w:rsidR="00FA112E">
        <w:t xml:space="preserve"> oraz istniejące lampy z lat 40</w:t>
      </w:r>
      <w:r w:rsidR="0063593D">
        <w:t>.,</w:t>
      </w:r>
      <w:r>
        <w:t xml:space="preserve"> obecne na murku i schodach</w:t>
      </w:r>
      <w:r w:rsidR="0063593D">
        <w:t xml:space="preserve"> przy</w:t>
      </w:r>
      <w:r>
        <w:t xml:space="preserve"> wej</w:t>
      </w:r>
      <w:r w:rsidR="0063593D">
        <w:t>ściu</w:t>
      </w:r>
      <w:r>
        <w:t xml:space="preserve"> B. Meble powinny spełniać następujące funkcje: ogó</w:t>
      </w:r>
      <w:r w:rsidR="0063593D">
        <w:t xml:space="preserve">lnodostępne miejsca odpoczynku </w:t>
      </w:r>
      <w:r>
        <w:t xml:space="preserve">oraz siedziska i stoły dla klientów punktu gastronomicznego poza pawilonem. Ważne, aby przynajmniej część z nich była odpowiednia dla dzieci, osób starszych </w:t>
      </w:r>
      <w:r w:rsidR="00FA112E">
        <w:br/>
      </w:r>
      <w:r>
        <w:t>i osób z niepełnosprawnościami (zgodne ze „Standardami dostępno</w:t>
      </w:r>
      <w:r w:rsidR="00FA112E">
        <w:t>ści Miasta Poznania”)</w:t>
      </w:r>
      <w:r w:rsidR="00FB7D27">
        <w:t>.</w:t>
      </w:r>
      <w:r w:rsidR="00FA112E">
        <w:br/>
      </w:r>
      <w:r w:rsidR="00FA112E">
        <w:br/>
      </w:r>
      <w:r w:rsidR="00FA112E" w:rsidRPr="00FA112E">
        <w:rPr>
          <w:b/>
        </w:rPr>
        <w:t>_przestrzeń koncertowa</w:t>
      </w:r>
      <w:r w:rsidRPr="00FA112E">
        <w:rPr>
          <w:b/>
        </w:rPr>
        <w:t xml:space="preserve"> </w:t>
      </w:r>
    </w:p>
    <w:p w:rsidR="00FA112E" w:rsidRDefault="00E27FA0" w:rsidP="00E27FA0">
      <w:r>
        <w:t>Postulujemy takie ukształtowanie przestrzeni, aby możliwe było zrealizowanie koncertu</w:t>
      </w:r>
      <w:r w:rsidR="00FB7D27">
        <w:t xml:space="preserve"> </w:t>
      </w:r>
      <w:r>
        <w:t>/</w:t>
      </w:r>
      <w:r w:rsidR="00FB7D27">
        <w:t xml:space="preserve"> spektaklu dla grupy około 100-</w:t>
      </w:r>
      <w:r>
        <w:t>200 osó</w:t>
      </w:r>
      <w:r w:rsidR="00FB7D27">
        <w:t>b na miejscach siedzących, np. przy wykorzystaniu</w:t>
      </w:r>
      <w:r>
        <w:t xml:space="preserve"> mebli mobilnych.</w:t>
      </w:r>
    </w:p>
    <w:p w:rsidR="00FB7D27" w:rsidRDefault="00FB7D27" w:rsidP="00E27FA0"/>
    <w:p w:rsidR="00FB7D27" w:rsidRDefault="00FB7D27" w:rsidP="00E27FA0"/>
    <w:p w:rsidR="00FA112E" w:rsidRPr="00FA112E" w:rsidRDefault="00FA112E" w:rsidP="00E27FA0">
      <w:r>
        <w:br/>
      </w:r>
      <w:r w:rsidRPr="00FA112E">
        <w:rPr>
          <w:b/>
        </w:rPr>
        <w:t>_zacienienie i źródła wody</w:t>
      </w:r>
    </w:p>
    <w:p w:rsidR="00FA112E" w:rsidRPr="00FA112E" w:rsidRDefault="00E27FA0" w:rsidP="00E27FA0">
      <w:pPr>
        <w:rPr>
          <w:b/>
        </w:rPr>
      </w:pPr>
      <w:r>
        <w:t>Ze względu na duże nasłonecznienie dziedzińca, konieczne jest zaplanowanie elementów zacieniających. Rolę tę może pełnić zieleń lub element architektoniczny (np. żagiel). Konieczne jest uwzględnienie wpływu elementu zacieniającego na mikroklimat wnętrza dziedzińca i możliwość wzrostu roślin na jego powierzchni. Postulujemy też wprowadzen</w:t>
      </w:r>
      <w:r w:rsidR="00FA112E">
        <w:t>ie elementu wodnego.</w:t>
      </w:r>
      <w:r w:rsidR="00FA112E">
        <w:br/>
      </w:r>
      <w:r w:rsidR="00FA112E">
        <w:br/>
      </w:r>
      <w:r w:rsidR="00FA112E" w:rsidRPr="00FA112E">
        <w:rPr>
          <w:b/>
        </w:rPr>
        <w:t>_u</w:t>
      </w:r>
      <w:r w:rsidRPr="00FA112E">
        <w:rPr>
          <w:b/>
        </w:rPr>
        <w:t>dogodnienia dla osó</w:t>
      </w:r>
      <w:r w:rsidR="00FB7D27">
        <w:rPr>
          <w:b/>
        </w:rPr>
        <w:t>b poruszających się na wózkach</w:t>
      </w:r>
    </w:p>
    <w:p w:rsidR="00FA112E" w:rsidRPr="00FA112E" w:rsidRDefault="00E27FA0" w:rsidP="00E27FA0">
      <w:pPr>
        <w:rPr>
          <w:b/>
        </w:rPr>
      </w:pPr>
      <w:r>
        <w:t>Od wielu lat borykamy się z brakiem dogodnego dostępu do Zamku dla osób poruszających się na wózkach. Obecnie</w:t>
      </w:r>
      <w:r w:rsidR="00FB7D27">
        <w:t>,</w:t>
      </w:r>
      <w:r w:rsidR="002F3FC9">
        <w:t xml:space="preserve"> odbywa się to przez boczne wejście</w:t>
      </w:r>
      <w:r>
        <w:t xml:space="preserve">, przy Muzeum </w:t>
      </w:r>
      <w:r w:rsidR="00FB7D27">
        <w:t>Powstania Poznańskiego – Czerwiec 1956.</w:t>
      </w:r>
      <w:r w:rsidR="002F3FC9">
        <w:t xml:space="preserve"> M</w:t>
      </w:r>
      <w:r>
        <w:t>ożl</w:t>
      </w:r>
      <w:r w:rsidR="00FB7D27">
        <w:t>iwe jest p</w:t>
      </w:r>
      <w:r w:rsidR="002F3FC9">
        <w:t>ozostawienie dotychczasowego rozwiązania</w:t>
      </w:r>
      <w:r>
        <w:t>, jednak optymalne byłoby opracowanie poprawnie</w:t>
      </w:r>
      <w:r w:rsidR="00961099">
        <w:t xml:space="preserve"> zaprojektowanej pochylni przy wejściu</w:t>
      </w:r>
      <w:r w:rsidR="00085B10">
        <w:t xml:space="preserve"> </w:t>
      </w:r>
      <w:r w:rsidR="00FA112E">
        <w:t xml:space="preserve">A lub B.   </w:t>
      </w:r>
      <w:r w:rsidR="00FA112E">
        <w:br/>
      </w:r>
      <w:r w:rsidR="00FA112E">
        <w:br/>
      </w:r>
      <w:r w:rsidR="00FA112E" w:rsidRPr="00FA112E">
        <w:rPr>
          <w:b/>
        </w:rPr>
        <w:t>_stojaki rowerowe</w:t>
      </w:r>
    </w:p>
    <w:p w:rsidR="00FA112E" w:rsidRPr="00FB06F1" w:rsidRDefault="00E27FA0" w:rsidP="00E27FA0">
      <w:r>
        <w:t>W projekcie zagospodarowania dziedzińca należy uwzględnić</w:t>
      </w:r>
      <w:r w:rsidR="002F3FC9">
        <w:t xml:space="preserve"> miejsce na</w:t>
      </w:r>
      <w:r>
        <w:t xml:space="preserve"> stojaki rowerowe. </w:t>
      </w:r>
      <w:r w:rsidR="002F3FC9">
        <w:t>P</w:t>
      </w:r>
      <w:r>
        <w:t xml:space="preserve">owinny </w:t>
      </w:r>
      <w:r w:rsidR="002F3FC9">
        <w:t xml:space="preserve">się one znaleźć </w:t>
      </w:r>
      <w:r>
        <w:t>blisko wejść do CK ZAMEK (wejścia A i B). Optymalna liczba stojaków to 24 szt</w:t>
      </w:r>
      <w:r w:rsidR="00BC4B1C">
        <w:t>uki. Będą one podzielone</w:t>
      </w:r>
      <w:r>
        <w:t xml:space="preserve"> na grupy (minimum 4 stojaki obok siebie). Kształt, odległość pomiędzy st</w:t>
      </w:r>
      <w:r w:rsidR="00747607">
        <w:t>ojakami</w:t>
      </w:r>
      <w:r w:rsidR="00BC4B1C">
        <w:t xml:space="preserve"> </w:t>
      </w:r>
      <w:r w:rsidR="00A96FD6">
        <w:t>i innymi elementami</w:t>
      </w:r>
      <w:r>
        <w:t xml:space="preserve"> infrastruktury określają „Standardy techniczne i wykonawcze dla infrastruktury rowerowe</w:t>
      </w:r>
      <w:r w:rsidR="00961099">
        <w:t xml:space="preserve">j Miasta Poznania” (rozdział 9 </w:t>
      </w:r>
      <w:r w:rsidR="00961099">
        <w:rPr>
          <w:rFonts w:cstheme="minorHAnsi"/>
        </w:rPr>
        <w:t>─</w:t>
      </w:r>
      <w:r>
        <w:t>„Parkingi (sto</w:t>
      </w:r>
      <w:r w:rsidR="00FA112E">
        <w:t>jaki) dla rowerów”).</w:t>
      </w:r>
      <w:r w:rsidR="00961099">
        <w:br/>
      </w:r>
      <w:r w:rsidR="00FA112E">
        <w:br/>
      </w:r>
      <w:r w:rsidR="00FA112E" w:rsidRPr="00FA112E">
        <w:rPr>
          <w:b/>
        </w:rPr>
        <w:t>_oświetlenie</w:t>
      </w:r>
    </w:p>
    <w:p w:rsidR="00FA112E" w:rsidRPr="00FA112E" w:rsidRDefault="00E27FA0" w:rsidP="00E27FA0">
      <w:pPr>
        <w:rPr>
          <w:b/>
        </w:rPr>
      </w:pPr>
      <w:r>
        <w:t>Wskazujemy na kameralne oświetlenie</w:t>
      </w:r>
      <w:r w:rsidR="00633FA5">
        <w:t>,</w:t>
      </w:r>
      <w:r>
        <w:t xml:space="preserve"> z uwzględnieniem istniejącej sieci i iluminacji, niekonkurujące z projektowanym w tej części oświetleniem ulicznym.</w:t>
      </w:r>
      <w:r>
        <w:br/>
      </w:r>
      <w:r w:rsidR="00FA112E">
        <w:br/>
      </w:r>
      <w:r w:rsidR="00FA112E" w:rsidRPr="00FA112E">
        <w:rPr>
          <w:b/>
        </w:rPr>
        <w:t>_ochrona przed wiatrem i hałasem</w:t>
      </w:r>
    </w:p>
    <w:p w:rsidR="00FA112E" w:rsidRPr="00FA112E" w:rsidRDefault="00E27FA0" w:rsidP="00E27FA0">
      <w:pPr>
        <w:rPr>
          <w:b/>
        </w:rPr>
      </w:pPr>
      <w:r>
        <w:t>Ważne jest takie zaprojektowanie dziedzińca, aby ograniczyć wiry powietrza oraz hała</w:t>
      </w:r>
      <w:r w:rsidR="00FA112E">
        <w:t xml:space="preserve">s </w:t>
      </w:r>
      <w:r w:rsidR="00633FA5">
        <w:br/>
      </w:r>
      <w:r w:rsidR="00FA112E">
        <w:t>z al. Niepodległości.</w:t>
      </w:r>
      <w:r w:rsidR="00FA112E">
        <w:br/>
      </w:r>
      <w:r w:rsidR="00FA112E">
        <w:br/>
      </w:r>
      <w:r w:rsidR="00FA112E" w:rsidRPr="00FA112E">
        <w:rPr>
          <w:b/>
        </w:rPr>
        <w:t>_pomniki</w:t>
      </w:r>
    </w:p>
    <w:p w:rsidR="00FA112E" w:rsidRDefault="00E27FA0" w:rsidP="00E27FA0">
      <w:r>
        <w:t xml:space="preserve">Usytuowanie pomnika – cyfr </w:t>
      </w:r>
      <w:r w:rsidR="00FB06F1">
        <w:t>„</w:t>
      </w:r>
      <w:r>
        <w:t>1956</w:t>
      </w:r>
      <w:r w:rsidR="00FB06F1">
        <w:t>”</w:t>
      </w:r>
      <w:r>
        <w:t xml:space="preserve"> powinno być zbliżone do obecnego i poprawnie oznaczać wejście do </w:t>
      </w:r>
      <w:r w:rsidR="00633FA5">
        <w:t>Muzeum Powstania Poznańskiego – Czerwiec 1956</w:t>
      </w:r>
      <w:r>
        <w:t>. Ustawienie pomnika Enigmy powinno uwzględniać przesunięcie murka w kierunku południowym.</w:t>
      </w:r>
      <w:r>
        <w:br/>
      </w:r>
    </w:p>
    <w:p w:rsidR="00FB7D27" w:rsidRDefault="00FB7D27" w:rsidP="00E27FA0"/>
    <w:p w:rsidR="00FB7D27" w:rsidRDefault="00FB7D27" w:rsidP="00E27FA0">
      <w:bookmarkStart w:id="0" w:name="_GoBack"/>
      <w:bookmarkEnd w:id="0"/>
    </w:p>
    <w:p w:rsidR="00FA112E" w:rsidRPr="003C163B" w:rsidRDefault="00FA112E" w:rsidP="00FA112E">
      <w:r>
        <w:rPr>
          <w:rFonts w:cstheme="minorHAnsi"/>
          <w:b/>
          <w:sz w:val="32"/>
          <w:szCs w:val="32"/>
        </w:rPr>
        <w:t>____________________</w:t>
      </w:r>
      <w:r>
        <w:br/>
      </w:r>
      <w:r w:rsidRPr="003C163B">
        <w:rPr>
          <w:b/>
        </w:rPr>
        <w:t>Centrum Kultury ZAMEK w Poznaniu</w:t>
      </w:r>
      <w:r w:rsidRPr="003C163B">
        <w:t xml:space="preserve"> / Biuro Prasowe</w:t>
      </w:r>
    </w:p>
    <w:p w:rsidR="00FA112E" w:rsidRDefault="00FA112E" w:rsidP="00FA112E">
      <w:pPr>
        <w:spacing w:before="100" w:beforeAutospacing="1" w:after="100" w:afterAutospacing="1"/>
      </w:pPr>
      <w:r w:rsidRPr="00B73998">
        <w:t xml:space="preserve">Martyna </w:t>
      </w:r>
      <w:hyperlink r:id="rId5" w:history="1">
        <w:r w:rsidRPr="00B73998">
          <w:rPr>
            <w:rStyle w:val="Hipercze"/>
            <w:color w:val="auto"/>
            <w:u w:val="none"/>
          </w:rPr>
          <w:t>Łokuciejewska, m.lokuciejewska@ckzamek.pl</w:t>
        </w:r>
      </w:hyperlink>
      <w:r w:rsidRPr="00B73998">
        <w:br/>
      </w:r>
      <w:hyperlink r:id="rId6" w:history="1">
        <w:r w:rsidRPr="00B73998">
          <w:rPr>
            <w:rStyle w:val="Hipercze"/>
            <w:color w:val="auto"/>
            <w:u w:val="none"/>
          </w:rPr>
          <w:t>Martyna Nicińska, m.nicinska@ckzamek.pl</w:t>
        </w:r>
      </w:hyperlink>
      <w:r>
        <w:br/>
        <w:t>tel. +48 607 609 027, +48 61 64 65 270</w:t>
      </w:r>
    </w:p>
    <w:sectPr w:rsidR="00FA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82"/>
    <w:rsid w:val="000011F6"/>
    <w:rsid w:val="00085B10"/>
    <w:rsid w:val="000A141C"/>
    <w:rsid w:val="00161AD4"/>
    <w:rsid w:val="00197B29"/>
    <w:rsid w:val="00236671"/>
    <w:rsid w:val="002374E0"/>
    <w:rsid w:val="002F3FC9"/>
    <w:rsid w:val="00384ECB"/>
    <w:rsid w:val="003E3F90"/>
    <w:rsid w:val="0046072C"/>
    <w:rsid w:val="005636D1"/>
    <w:rsid w:val="00633FA5"/>
    <w:rsid w:val="0063593D"/>
    <w:rsid w:val="00666545"/>
    <w:rsid w:val="00732D6E"/>
    <w:rsid w:val="00747310"/>
    <w:rsid w:val="00747607"/>
    <w:rsid w:val="007D1AAE"/>
    <w:rsid w:val="008A7682"/>
    <w:rsid w:val="00961099"/>
    <w:rsid w:val="00993359"/>
    <w:rsid w:val="009A3450"/>
    <w:rsid w:val="009B3D0D"/>
    <w:rsid w:val="00A96FD6"/>
    <w:rsid w:val="00B64A3B"/>
    <w:rsid w:val="00B73998"/>
    <w:rsid w:val="00BC4B1C"/>
    <w:rsid w:val="00C5151B"/>
    <w:rsid w:val="00C9129D"/>
    <w:rsid w:val="00CE5C97"/>
    <w:rsid w:val="00D81EA3"/>
    <w:rsid w:val="00D9667D"/>
    <w:rsid w:val="00E27FA0"/>
    <w:rsid w:val="00F67D6D"/>
    <w:rsid w:val="00FA112E"/>
    <w:rsid w:val="00FB06F1"/>
    <w:rsid w:val="00FB7D27"/>
    <w:rsid w:val="00F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0BE137-8937-4608-AADE-E790D24E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1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yna%20Nici&#324;ska,%20m.nicinska@ckzamek.pl" TargetMode="External"/><Relationship Id="rId5" Type="http://schemas.openxmlformats.org/officeDocument/2006/relationships/hyperlink" Target="mailto:&#321;okuciejewska,%20m.lokuciejewska@ckzamek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7980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Martyna</cp:lastModifiedBy>
  <cp:revision>2</cp:revision>
  <cp:lastPrinted>2019-04-17T12:22:00Z</cp:lastPrinted>
  <dcterms:created xsi:type="dcterms:W3CDTF">2019-04-18T07:01:00Z</dcterms:created>
  <dcterms:modified xsi:type="dcterms:W3CDTF">2019-04-18T07:01:00Z</dcterms:modified>
</cp:coreProperties>
</file>