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4314" w14:textId="505B6EB9" w:rsidR="002D4D5E" w:rsidRPr="00823349" w:rsidRDefault="00823349" w:rsidP="00823349">
      <w:pPr>
        <w:rPr>
          <w:sz w:val="96"/>
          <w:szCs w:val="96"/>
        </w:rPr>
      </w:pPr>
      <w:r w:rsidRPr="00823349">
        <w:rPr>
          <w:sz w:val="96"/>
          <w:szCs w:val="96"/>
        </w:rPr>
        <w:t>Sztuka w ciemno</w:t>
      </w:r>
    </w:p>
    <w:p w14:paraId="5EB39F39" w14:textId="136C442A" w:rsidR="00823349" w:rsidRPr="00823349" w:rsidRDefault="00823349" w:rsidP="00823349">
      <w:pPr>
        <w:rPr>
          <w:sz w:val="72"/>
          <w:szCs w:val="72"/>
        </w:rPr>
      </w:pPr>
      <w:r w:rsidRPr="00823349">
        <w:rPr>
          <w:sz w:val="72"/>
          <w:szCs w:val="72"/>
        </w:rPr>
        <w:t>Raport ewaluacyjny projektu</w:t>
      </w:r>
    </w:p>
    <w:p w14:paraId="3B7FB1FC" w14:textId="77777777" w:rsidR="00823349" w:rsidRPr="00823349" w:rsidRDefault="00823349" w:rsidP="00823349"/>
    <w:p w14:paraId="6BBEA709" w14:textId="0B908B95" w:rsidR="00823349" w:rsidRPr="00823349" w:rsidRDefault="00823349" w:rsidP="00823349">
      <w:pPr>
        <w:rPr>
          <w:sz w:val="36"/>
          <w:szCs w:val="36"/>
        </w:rPr>
      </w:pPr>
      <w:r w:rsidRPr="00823349">
        <w:rPr>
          <w:sz w:val="36"/>
          <w:szCs w:val="36"/>
        </w:rPr>
        <w:t>autorka raportu: dr hab. Marta Kosińska</w:t>
      </w:r>
    </w:p>
    <w:p w14:paraId="236FB73B" w14:textId="0FD51965" w:rsidR="00823349" w:rsidRPr="00823349" w:rsidRDefault="00823349" w:rsidP="00823349">
      <w:pPr>
        <w:rPr>
          <w:sz w:val="36"/>
          <w:szCs w:val="36"/>
        </w:rPr>
      </w:pPr>
    </w:p>
    <w:p w14:paraId="450B4068" w14:textId="77777777" w:rsidR="00823349" w:rsidRPr="00823349" w:rsidRDefault="00823349" w:rsidP="00823349">
      <w:pPr>
        <w:rPr>
          <w:sz w:val="36"/>
          <w:szCs w:val="36"/>
        </w:rPr>
      </w:pPr>
      <w:r w:rsidRPr="00823349">
        <w:rPr>
          <w:sz w:val="36"/>
          <w:szCs w:val="36"/>
        </w:rPr>
        <w:t>wydawca:</w:t>
      </w:r>
    </w:p>
    <w:p w14:paraId="5BB29DF0" w14:textId="77777777" w:rsidR="00823349" w:rsidRPr="00823349" w:rsidRDefault="00823349" w:rsidP="00823349">
      <w:pPr>
        <w:rPr>
          <w:sz w:val="36"/>
          <w:szCs w:val="36"/>
        </w:rPr>
      </w:pPr>
      <w:r w:rsidRPr="00823349">
        <w:rPr>
          <w:sz w:val="36"/>
          <w:szCs w:val="36"/>
        </w:rPr>
        <w:t>Centrum Kultury ZAMEK</w:t>
      </w:r>
    </w:p>
    <w:p w14:paraId="6E61D6F4" w14:textId="77777777" w:rsidR="00823349" w:rsidRPr="00823349" w:rsidRDefault="00823349" w:rsidP="00823349">
      <w:pPr>
        <w:rPr>
          <w:sz w:val="36"/>
          <w:szCs w:val="36"/>
        </w:rPr>
      </w:pPr>
      <w:r w:rsidRPr="00823349">
        <w:rPr>
          <w:sz w:val="36"/>
          <w:szCs w:val="36"/>
        </w:rPr>
        <w:t>ul. Św. Marcin 80/82</w:t>
      </w:r>
    </w:p>
    <w:p w14:paraId="3A803585" w14:textId="77777777" w:rsidR="00823349" w:rsidRPr="00823349" w:rsidRDefault="00823349" w:rsidP="00823349">
      <w:pPr>
        <w:rPr>
          <w:sz w:val="36"/>
          <w:szCs w:val="36"/>
        </w:rPr>
      </w:pPr>
      <w:r w:rsidRPr="00823349">
        <w:rPr>
          <w:sz w:val="36"/>
          <w:szCs w:val="36"/>
        </w:rPr>
        <w:t>61-809 Poznań</w:t>
      </w:r>
    </w:p>
    <w:p w14:paraId="6391F1ED" w14:textId="77777777" w:rsidR="00823349" w:rsidRPr="00823349" w:rsidRDefault="00823349" w:rsidP="00823349">
      <w:pPr>
        <w:rPr>
          <w:sz w:val="36"/>
          <w:szCs w:val="36"/>
        </w:rPr>
      </w:pPr>
      <w:hyperlink r:id="rId8" w:history="1">
        <w:r w:rsidRPr="00823349">
          <w:rPr>
            <w:rStyle w:val="Hipercze"/>
            <w:sz w:val="36"/>
            <w:szCs w:val="36"/>
          </w:rPr>
          <w:t>www.cpe.ckzamek.pl</w:t>
        </w:r>
      </w:hyperlink>
      <w:r w:rsidRPr="00823349">
        <w:rPr>
          <w:sz w:val="36"/>
          <w:szCs w:val="36"/>
        </w:rPr>
        <w:t xml:space="preserve">, </w:t>
      </w:r>
      <w:hyperlink r:id="rId9" w:history="1">
        <w:r w:rsidRPr="00823349">
          <w:rPr>
            <w:rStyle w:val="Hipercze"/>
            <w:sz w:val="36"/>
            <w:szCs w:val="36"/>
          </w:rPr>
          <w:t>www.sztukawciemno.pl</w:t>
        </w:r>
      </w:hyperlink>
    </w:p>
    <w:p w14:paraId="70FAFD4B" w14:textId="77777777" w:rsidR="00823349" w:rsidRPr="00823349" w:rsidRDefault="00823349" w:rsidP="00823349">
      <w:pPr>
        <w:rPr>
          <w:sz w:val="36"/>
          <w:szCs w:val="36"/>
        </w:rPr>
      </w:pPr>
      <w:r w:rsidRPr="00823349">
        <w:rPr>
          <w:sz w:val="36"/>
          <w:szCs w:val="36"/>
        </w:rPr>
        <w:t xml:space="preserve">e-mail: </w:t>
      </w:r>
      <w:hyperlink r:id="rId10" w:history="1">
        <w:r w:rsidRPr="00823349">
          <w:rPr>
            <w:rStyle w:val="Hipercze"/>
            <w:sz w:val="36"/>
            <w:szCs w:val="36"/>
          </w:rPr>
          <w:t>b.lis@ckzamek.pl</w:t>
        </w:r>
      </w:hyperlink>
    </w:p>
    <w:p w14:paraId="67D40B2C" w14:textId="77777777" w:rsidR="00823349" w:rsidRPr="00823349" w:rsidRDefault="00823349" w:rsidP="00823349">
      <w:pPr>
        <w:rPr>
          <w:sz w:val="36"/>
          <w:szCs w:val="36"/>
        </w:rPr>
      </w:pPr>
      <w:r w:rsidRPr="00823349">
        <w:rPr>
          <w:sz w:val="36"/>
          <w:szCs w:val="36"/>
        </w:rPr>
        <w:t>dyrektorka: Anna Hryniewiecka</w:t>
      </w:r>
    </w:p>
    <w:p w14:paraId="4CBD8A99" w14:textId="77777777" w:rsidR="00823349" w:rsidRPr="00823349" w:rsidRDefault="00823349" w:rsidP="00823349">
      <w:pPr>
        <w:rPr>
          <w:sz w:val="36"/>
          <w:szCs w:val="36"/>
        </w:rPr>
      </w:pPr>
    </w:p>
    <w:p w14:paraId="69F923B6" w14:textId="77777777" w:rsidR="00823349" w:rsidRPr="00823349" w:rsidRDefault="00823349" w:rsidP="00823349">
      <w:pPr>
        <w:rPr>
          <w:sz w:val="36"/>
          <w:szCs w:val="36"/>
        </w:rPr>
      </w:pPr>
      <w:r w:rsidRPr="00823349">
        <w:rPr>
          <w:sz w:val="36"/>
          <w:szCs w:val="36"/>
        </w:rPr>
        <w:t>Dofinansowano ze środków Narodowego Centrum Kultury w ramach programu „Kultura w sieci”</w:t>
      </w:r>
    </w:p>
    <w:p w14:paraId="1E7AF3D7" w14:textId="77777777" w:rsidR="00823349" w:rsidRPr="00823349" w:rsidRDefault="00823349" w:rsidP="00823349">
      <w:pPr>
        <w:rPr>
          <w:sz w:val="36"/>
          <w:szCs w:val="36"/>
        </w:rPr>
      </w:pPr>
    </w:p>
    <w:p w14:paraId="61E102E7" w14:textId="4347773F" w:rsidR="00823349" w:rsidRPr="00823349" w:rsidRDefault="00823349" w:rsidP="00823349">
      <w:pPr>
        <w:rPr>
          <w:sz w:val="36"/>
          <w:szCs w:val="36"/>
        </w:rPr>
      </w:pPr>
      <w:r w:rsidRPr="00823349">
        <w:rPr>
          <w:sz w:val="36"/>
          <w:szCs w:val="36"/>
        </w:rPr>
        <w:t>Poznań 2020</w:t>
      </w:r>
    </w:p>
    <w:p w14:paraId="1960BB10" w14:textId="77777777" w:rsidR="00823349" w:rsidRPr="00823349" w:rsidRDefault="00823349" w:rsidP="00823349"/>
    <w:p w14:paraId="14A60FF7" w14:textId="77777777" w:rsidR="002D4D5E" w:rsidRPr="00823349" w:rsidRDefault="001068AF" w:rsidP="00823349">
      <w:pPr>
        <w:pStyle w:val="Nagwek1"/>
      </w:pPr>
      <w:r w:rsidRPr="00823349">
        <w:t>Założenia ewaluacji</w:t>
      </w:r>
    </w:p>
    <w:p w14:paraId="41BF24F6" w14:textId="77777777" w:rsidR="002D4D5E" w:rsidRPr="00823349" w:rsidRDefault="002D4D5E" w:rsidP="00823349"/>
    <w:p w14:paraId="5CF9CDFA" w14:textId="77777777" w:rsidR="002D4D5E" w:rsidRPr="00823349" w:rsidRDefault="001068AF" w:rsidP="00823349">
      <w:r w:rsidRPr="00823349">
        <w:t>Celem ewaluacji projektu „Sztuka w ciemno” jest:</w:t>
      </w:r>
    </w:p>
    <w:p w14:paraId="765FDD23" w14:textId="77777777" w:rsidR="002D4D5E" w:rsidRPr="00823349" w:rsidRDefault="001068AF" w:rsidP="00823349">
      <w:r w:rsidRPr="00823349">
        <w:t>–</w:t>
      </w:r>
      <w:r w:rsidRPr="00823349">
        <w:t xml:space="preserve"> ocena realizacji projektu w świetle przyjętych na wstępie jego celów i założeń, odpo</w:t>
      </w:r>
      <w:r w:rsidRPr="00823349">
        <w:t>wiedź na pytanie, w jakim stopniu udało się zrealizować przyjęte na wstępie założenia;</w:t>
      </w:r>
    </w:p>
    <w:p w14:paraId="56B38871" w14:textId="77777777" w:rsidR="002D4D5E" w:rsidRPr="00823349" w:rsidRDefault="001068AF" w:rsidP="00823349">
      <w:r w:rsidRPr="00823349">
        <w:t>–</w:t>
      </w:r>
      <w:r w:rsidRPr="00823349">
        <w:t xml:space="preserve"> ocena projektu w świetle przyjętych w Polsce zasad i norm instytucjonalnych dotyczących edukacji </w:t>
      </w:r>
      <w:proofErr w:type="spellStart"/>
      <w:r w:rsidRPr="00823349">
        <w:t>dostępnościowej</w:t>
      </w:r>
      <w:proofErr w:type="spellEnd"/>
      <w:r w:rsidRPr="00823349">
        <w:t xml:space="preserve"> w instytucjach kultury oraz w kontekście najlepszych </w:t>
      </w:r>
      <w:r w:rsidRPr="00823349">
        <w:t xml:space="preserve">koncepcji </w:t>
      </w:r>
      <w:r w:rsidRPr="00823349">
        <w:br/>
      </w:r>
      <w:r w:rsidRPr="00823349">
        <w:t xml:space="preserve">i praktyk demokratycznej, </w:t>
      </w:r>
      <w:proofErr w:type="spellStart"/>
      <w:r w:rsidRPr="00823349">
        <w:t>dostępnościowej</w:t>
      </w:r>
      <w:proofErr w:type="spellEnd"/>
      <w:r w:rsidRPr="00823349">
        <w:t xml:space="preserve"> edukacji kulturowej;</w:t>
      </w:r>
    </w:p>
    <w:p w14:paraId="4086334A" w14:textId="77777777" w:rsidR="002D4D5E" w:rsidRPr="00823349" w:rsidRDefault="001068AF" w:rsidP="00823349">
      <w:r w:rsidRPr="00823349">
        <w:t>–</w:t>
      </w:r>
      <w:r w:rsidRPr="00823349">
        <w:t xml:space="preserve"> sprawdzenie potencjału instytucjonalnego projektu oraz jego trwałości i długoterminowych możliwości kontynuacji.</w:t>
      </w:r>
    </w:p>
    <w:p w14:paraId="776A685C" w14:textId="77777777" w:rsidR="002D4D5E" w:rsidRPr="00823349" w:rsidRDefault="002D4D5E" w:rsidP="00823349"/>
    <w:p w14:paraId="48328064" w14:textId="77777777" w:rsidR="002D4D5E" w:rsidRPr="00823349" w:rsidRDefault="001068AF" w:rsidP="00823349">
      <w:pPr>
        <w:pStyle w:val="Nagwek1"/>
      </w:pPr>
      <w:r w:rsidRPr="00823349">
        <w:t>Techniki ewaluacji</w:t>
      </w:r>
    </w:p>
    <w:p w14:paraId="5474569E" w14:textId="77777777" w:rsidR="002D4D5E" w:rsidRPr="00823349" w:rsidRDefault="002D4D5E" w:rsidP="00823349"/>
    <w:p w14:paraId="0E2BC085" w14:textId="77777777" w:rsidR="002D4D5E" w:rsidRPr="00823349" w:rsidRDefault="001068AF" w:rsidP="00823349">
      <w:r w:rsidRPr="00823349">
        <w:t xml:space="preserve">Ewaluacja projektu „Sztuka w ciemno” </w:t>
      </w:r>
      <w:r w:rsidRPr="00823349">
        <w:t>została przeprowadzona za pomocą narzędzi badań jakościowych, uwzględniających:</w:t>
      </w:r>
    </w:p>
    <w:p w14:paraId="3F856EFB" w14:textId="77777777" w:rsidR="002D4D5E" w:rsidRPr="00823349" w:rsidRDefault="001068AF" w:rsidP="00823349">
      <w:r w:rsidRPr="00823349">
        <w:lastRenderedPageBreak/>
        <w:t>–</w:t>
      </w:r>
      <w:r w:rsidRPr="00823349">
        <w:t xml:space="preserve"> analizę celów i założeń działania projektowego;</w:t>
      </w:r>
    </w:p>
    <w:p w14:paraId="7CFF63A7" w14:textId="77777777" w:rsidR="002D4D5E" w:rsidRPr="00823349" w:rsidRDefault="001068AF" w:rsidP="00823349">
      <w:r w:rsidRPr="00823349">
        <w:t>–</w:t>
      </w:r>
      <w:r w:rsidRPr="00823349">
        <w:t xml:space="preserve"> analizę </w:t>
      </w:r>
      <w:proofErr w:type="spellStart"/>
      <w:r w:rsidRPr="00823349">
        <w:t>performatywną</w:t>
      </w:r>
      <w:proofErr w:type="spellEnd"/>
      <w:r w:rsidRPr="00823349">
        <w:t xml:space="preserve"> przebiegu procesu projektowego z uwzględnieniem czynników ludzkich, pozaludzkich, instytucjonalnych, t</w:t>
      </w:r>
      <w:r w:rsidRPr="00823349">
        <w:t>echnologicznych;</w:t>
      </w:r>
    </w:p>
    <w:p w14:paraId="6C9F0104" w14:textId="77777777" w:rsidR="002D4D5E" w:rsidRPr="00823349" w:rsidRDefault="001068AF" w:rsidP="00823349">
      <w:r w:rsidRPr="00823349">
        <w:t>–</w:t>
      </w:r>
      <w:r w:rsidRPr="00823349">
        <w:t xml:space="preserve"> analizę semiotyczną wypracowanych rezultatów działań projektowych w odniesieniu </w:t>
      </w:r>
      <w:r w:rsidRPr="00823349">
        <w:br/>
      </w:r>
      <w:r w:rsidRPr="00823349">
        <w:t>do analizy wystaw z zakresu sztuk wizualnych będących pretekstem do działań projektowych;</w:t>
      </w:r>
    </w:p>
    <w:p w14:paraId="2AF6E054" w14:textId="77777777" w:rsidR="002D4D5E" w:rsidRPr="00823349" w:rsidRDefault="001068AF" w:rsidP="00823349">
      <w:r w:rsidRPr="00823349">
        <w:t>–</w:t>
      </w:r>
      <w:r w:rsidRPr="00823349">
        <w:t xml:space="preserve"> analizę aspektów </w:t>
      </w:r>
      <w:proofErr w:type="spellStart"/>
      <w:r w:rsidRPr="00823349">
        <w:t>dostępnościowych</w:t>
      </w:r>
      <w:proofErr w:type="spellEnd"/>
      <w:r w:rsidRPr="00823349">
        <w:t xml:space="preserve"> projektu oraz jego rezultatów;</w:t>
      </w:r>
    </w:p>
    <w:p w14:paraId="6D25B641" w14:textId="55C2C295" w:rsidR="002D4D5E" w:rsidRPr="00823349" w:rsidRDefault="001068AF" w:rsidP="00823349">
      <w:r w:rsidRPr="00823349">
        <w:t>–</w:t>
      </w:r>
      <w:r w:rsidRPr="00823349">
        <w:t xml:space="preserve"> obserwację uczestniczącą na poszczególnych etapach realizacji projektu.</w:t>
      </w:r>
    </w:p>
    <w:p w14:paraId="5ACDD140" w14:textId="77777777" w:rsidR="002D4D5E" w:rsidRPr="00823349" w:rsidRDefault="002D4D5E" w:rsidP="00823349"/>
    <w:p w14:paraId="24E164FC" w14:textId="77777777" w:rsidR="002D4D5E" w:rsidRPr="00823349" w:rsidRDefault="001068AF" w:rsidP="00823349">
      <w:pPr>
        <w:pStyle w:val="Nagwek1"/>
      </w:pPr>
      <w:r w:rsidRPr="00823349">
        <w:t>ZAŁOŻENIA I CELE PROJEKTU „SZTUKA W CIEMNO”</w:t>
      </w:r>
    </w:p>
    <w:p w14:paraId="75EBDE20" w14:textId="77777777" w:rsidR="002D4D5E" w:rsidRPr="00823349" w:rsidRDefault="002D4D5E" w:rsidP="00823349"/>
    <w:p w14:paraId="74B575DF" w14:textId="77777777" w:rsidR="002D4D5E" w:rsidRPr="00823349" w:rsidRDefault="001068AF" w:rsidP="00823349">
      <w:r w:rsidRPr="00823349">
        <w:t xml:space="preserve">Cele projektu „Sztuka w ciemno” odnosiły się do edukacji kulturowej </w:t>
      </w:r>
      <w:proofErr w:type="spellStart"/>
      <w:r w:rsidRPr="00823349">
        <w:t>dostępnościowej</w:t>
      </w:r>
      <w:proofErr w:type="spellEnd"/>
      <w:r w:rsidRPr="00823349">
        <w:t xml:space="preserve"> kierowanej do osób ze szczególnymi potrzebam</w:t>
      </w:r>
      <w:r w:rsidRPr="00823349">
        <w:t>i:</w:t>
      </w:r>
    </w:p>
    <w:p w14:paraId="7077DCC7" w14:textId="77777777" w:rsidR="002D4D5E" w:rsidRPr="00823349" w:rsidRDefault="001068AF" w:rsidP="00823349">
      <w:r w:rsidRPr="00823349">
        <w:t>Dorosłych osób niewidzących oraz niedowidzących wykluczonych z praktyk odbioru sztuk wizualnych w instytucjach kultury.</w:t>
      </w:r>
    </w:p>
    <w:p w14:paraId="415DA65E" w14:textId="77777777" w:rsidR="002D4D5E" w:rsidRPr="00823349" w:rsidRDefault="001068AF" w:rsidP="00823349">
      <w:r w:rsidRPr="00823349">
        <w:t xml:space="preserve">Starszych osób zależnych, zarówno mieszkających samodzielnie, jak i w Domach Pomocy Społecznej oraz innych instytucjach </w:t>
      </w:r>
      <w:r w:rsidRPr="00823349">
        <w:t>opiekuńczych. W tej grupie pomyślano także o osobach wykluczonych cyfrowo.</w:t>
      </w:r>
    </w:p>
    <w:p w14:paraId="40C44987" w14:textId="77777777" w:rsidR="002D4D5E" w:rsidRPr="00823349" w:rsidRDefault="002D4D5E" w:rsidP="00823349"/>
    <w:p w14:paraId="454590AA" w14:textId="77777777" w:rsidR="002D4D5E" w:rsidRPr="00823349" w:rsidRDefault="001068AF" w:rsidP="00823349">
      <w:r w:rsidRPr="00823349">
        <w:t xml:space="preserve">Celem ogólnym była więc szeroko i </w:t>
      </w:r>
      <w:proofErr w:type="spellStart"/>
      <w:r w:rsidRPr="00823349">
        <w:t>inkluzywnie</w:t>
      </w:r>
      <w:proofErr w:type="spellEnd"/>
      <w:r w:rsidRPr="00823349">
        <w:t xml:space="preserve"> pomyślana edukacja kulturowa, projektowana jako przestrzeń wypracowywania innowacyjnych rozwiązań, formatów wrażliwych społecznie.</w:t>
      </w:r>
    </w:p>
    <w:p w14:paraId="18CBB4AF" w14:textId="77777777" w:rsidR="002D4D5E" w:rsidRPr="00823349" w:rsidRDefault="002D4D5E" w:rsidP="00823349"/>
    <w:p w14:paraId="59DF58C4" w14:textId="77777777" w:rsidR="002D4D5E" w:rsidRPr="00823349" w:rsidRDefault="001068AF" w:rsidP="00823349">
      <w:r w:rsidRPr="00823349">
        <w:t xml:space="preserve">Cele mierzalne projektu zmierzały do wypracowania cyklu warsztatów sensualnych poświęconych trzem wystawom realizowanym w CK Zamek w Poznaniu oraz strony internetowej, która byłaby dostosowana do potrzeb osób z niepełnoprawnościami </w:t>
      </w:r>
      <w:r w:rsidRPr="00823349">
        <w:t>–</w:t>
      </w:r>
      <w:r w:rsidRPr="00823349">
        <w:t xml:space="preserve"> miejsca publikacji zda</w:t>
      </w:r>
      <w:r w:rsidRPr="00823349">
        <w:t>lnych warsztatów.</w:t>
      </w:r>
    </w:p>
    <w:p w14:paraId="685D4412" w14:textId="77777777" w:rsidR="002D4D5E" w:rsidRPr="00823349" w:rsidRDefault="002D4D5E" w:rsidP="00823349"/>
    <w:p w14:paraId="5D0963D1" w14:textId="77777777" w:rsidR="002D4D5E" w:rsidRPr="00823349" w:rsidRDefault="001068AF" w:rsidP="00823349">
      <w:r w:rsidRPr="00823349">
        <w:t xml:space="preserve">Autorzy projektu w mniejszym stopniu kładli nacisk na edukację „do wystaw”, bardziej natomiast akcentowali </w:t>
      </w:r>
      <w:proofErr w:type="spellStart"/>
      <w:r w:rsidRPr="00823349">
        <w:t>dostępnościowy</w:t>
      </w:r>
      <w:proofErr w:type="spellEnd"/>
      <w:r w:rsidRPr="00823349">
        <w:t xml:space="preserve"> i demokratyczny charakter rezultatów mierzalnych projektu. Sztuka była przez nich traktowana jako zaledwie preteks</w:t>
      </w:r>
      <w:r w:rsidRPr="00823349">
        <w:t>t do edukacyjnych działań twórczych. Podejście to charakteryzowało działania autorów projektu w przeszłości: Bartek Lis i Magdalena Skowrońska są doświadczonymi edukatorami w zakresie edukacji kulturowej i artystycznej z wieloma realizacjami warsztatów sen</w:t>
      </w:r>
      <w:r w:rsidRPr="00823349">
        <w:t xml:space="preserve">sualnych w instytucjach kultury, głównie w Muzeum Współczesnym Wrocław oraz w Centrum Kultury Zamek w Poznaniu. Sztuka </w:t>
      </w:r>
      <w:r w:rsidRPr="00823349">
        <w:br/>
      </w:r>
      <w:r w:rsidRPr="00823349">
        <w:t>w ich działaniach jest traktowana jako demokratyczne pole społecznych i kulturowych działań wspólnych. Celem edukacji kulturowej nie jes</w:t>
      </w:r>
      <w:r w:rsidRPr="00823349">
        <w:t>t wedle tej idei „edukacja do sztuki”, ale „edukacja poprzez sztukę”. Sztuka jest traktowana jako pretekst do innych praktyk kulturowych: myślenia, działania, bycia razem, eksperymentowania, doświadczania, rozmowy, komunikacji, interwencji społecznej czy p</w:t>
      </w:r>
      <w:r w:rsidRPr="00823349">
        <w:t>olitycznej.</w:t>
      </w:r>
    </w:p>
    <w:p w14:paraId="4C473DBD" w14:textId="77777777" w:rsidR="002D4D5E" w:rsidRPr="00823349" w:rsidRDefault="002D4D5E" w:rsidP="00823349"/>
    <w:p w14:paraId="64185C51" w14:textId="77777777" w:rsidR="002D4D5E" w:rsidRPr="00823349" w:rsidRDefault="001068AF" w:rsidP="00823349">
      <w:r w:rsidRPr="00823349">
        <w:t xml:space="preserve">Podobne cele przyświecały realizacji cyklu warsztatów sensualnych w projekcie „Sztuka </w:t>
      </w:r>
      <w:r w:rsidRPr="00823349">
        <w:br/>
      </w:r>
      <w:r w:rsidRPr="00823349">
        <w:t xml:space="preserve">w ciemno”. Wystawy potraktowano jako preteksty do podejmowania związanych z nimi dyskursywnie tematów, np. sztuka jako nauka, wzorcowość, </w:t>
      </w:r>
      <w:r w:rsidRPr="00823349">
        <w:t>wychowanie, bliźniaczość, mosty, i inne. Warto dodać, że prezentowane w CK Zamek wystawy, w szczególności wystawa Izabelli Gustowskiej „Bezwzględne cechy podobieństwa”, to obszerne i złożone ekspozycje trudne w odbiorze dla wszystkich potencjalnych odbiorc</w:t>
      </w:r>
      <w:r w:rsidRPr="00823349">
        <w:t xml:space="preserve">ów. Stopień trudności jest w odniesieniu do </w:t>
      </w:r>
      <w:r w:rsidRPr="00823349">
        <w:lastRenderedPageBreak/>
        <w:t>nich wysoki, podobnie jak ich rozległość, ilość prac, różnorodność wykorzystanych mediów.</w:t>
      </w:r>
    </w:p>
    <w:p w14:paraId="159A7568" w14:textId="77777777" w:rsidR="002D4D5E" w:rsidRPr="00823349" w:rsidRDefault="002D4D5E" w:rsidP="00823349"/>
    <w:p w14:paraId="6196D26C" w14:textId="77777777" w:rsidR="002D4D5E" w:rsidRPr="00823349" w:rsidRDefault="001068AF" w:rsidP="00823349">
      <w:r w:rsidRPr="00823349">
        <w:t>Sądzę, że niekorzystne byłoby w przyszłości, nawet nieświadome i nieintencjonalne, konstruowanie rozdziału pomiędzy odbi</w:t>
      </w:r>
      <w:r w:rsidRPr="00823349">
        <w:t>orcami bez specjalnych potrzeb oraz odbiorcami ze szczególnymi potrzebami, gdy ci pierwsi mieliby być odbiorcami klasycznej edukacji „do sztuki” z jej standardowymi formatami, typu oprowadzania kuratorskie, teksty do wystaw, dyskusje publiczne; ci drudzy n</w:t>
      </w:r>
      <w:r w:rsidRPr="00823349">
        <w:t>atomiast objęci mieliby być „edukacją poprzez sztukę”, gdzie rozwijaliby się twórczo, a jednak nie uczestniczyliby w klasycznej edukacji. Ów potencjalny rozdział pomiędzy różnymi typami odbiorców i różnymi formatami edukacji kulturowej wynika z dwóch kwest</w:t>
      </w:r>
      <w:r w:rsidRPr="00823349">
        <w:t>ii: możliwości wdrażania idei uniwersalnego projektowania oraz instytucjonalnych praktyk wdrażania edukacji włączającej, jednak w ocenianym projekcie jedynie kontekst instytucjonalnego jego wykorzystania może urealniać niebezpieczeństwo takiego podziału.</w:t>
      </w:r>
    </w:p>
    <w:p w14:paraId="7213698D" w14:textId="77777777" w:rsidR="002D4D5E" w:rsidRPr="00823349" w:rsidRDefault="002D4D5E" w:rsidP="00823349"/>
    <w:p w14:paraId="6DC52AC6" w14:textId="77777777" w:rsidR="002D4D5E" w:rsidRPr="00823349" w:rsidRDefault="001068AF" w:rsidP="00823349">
      <w:pPr>
        <w:pStyle w:val="Nagwek1"/>
      </w:pPr>
      <w:r w:rsidRPr="00823349">
        <w:t>Idea uniwersalnego projektowania</w:t>
      </w:r>
    </w:p>
    <w:p w14:paraId="4006E524" w14:textId="77777777" w:rsidR="002D4D5E" w:rsidRPr="00823349" w:rsidRDefault="001068AF" w:rsidP="00823349">
      <w:r w:rsidRPr="00823349">
        <w:t xml:space="preserve">Konwencja ONZ o prawach osób z niepełnosprawnościami ratyfikowana przez Polskę </w:t>
      </w:r>
      <w:r w:rsidRPr="00823349">
        <w:br/>
      </w:r>
      <w:r w:rsidRPr="00823349">
        <w:t xml:space="preserve">w 2012 roku proponuje zamiast </w:t>
      </w:r>
      <w:r w:rsidRPr="00823349">
        <w:t>modelu integracyjnego, model włączenia społecznego.</w:t>
      </w:r>
      <w:r w:rsidRPr="00823349">
        <w:t xml:space="preserve"> </w:t>
      </w:r>
      <w:r w:rsidRPr="00823349">
        <w:br/>
      </w:r>
      <w:r w:rsidRPr="00823349">
        <w:t xml:space="preserve">W modelu </w:t>
      </w:r>
      <w:r w:rsidRPr="00823349">
        <w:t>włączenia społecznego</w:t>
      </w:r>
      <w:r w:rsidRPr="00823349">
        <w:t xml:space="preserve"> nie chodzi o to, żeby niepeł</w:t>
      </w:r>
      <w:r w:rsidRPr="00823349">
        <w:t xml:space="preserve">nosprawności traktować jako zestaw cech szczególnych, które należy zintegrować z tym, co „normalne”, ale jako jeden </w:t>
      </w:r>
      <w:r w:rsidRPr="00823349">
        <w:br/>
      </w:r>
      <w:r w:rsidRPr="00823349">
        <w:t>z wielu sposobów życia. Stawką w tej edukacji jest pełna partycypacja i państwo, które składa się z różnorodnych, ale równych grup społeczn</w:t>
      </w:r>
      <w:r w:rsidRPr="00823349">
        <w:t>ych o takim samym dostępie do wszystkich jego instytucji</w:t>
      </w:r>
      <w:r w:rsidRPr="00823349">
        <w:footnoteReference w:id="1"/>
      </w:r>
      <w:r w:rsidRPr="00823349">
        <w:t>.</w:t>
      </w:r>
    </w:p>
    <w:p w14:paraId="63916F9E" w14:textId="77777777" w:rsidR="002D4D5E" w:rsidRPr="00823349" w:rsidRDefault="001068AF" w:rsidP="00823349">
      <w:r w:rsidRPr="00823349">
        <w:t>Zasada ta powinna dotyczyć także instytucji kultury, w szczególności poprzez realizację zaproponowanej w Konwencji idei uniwersalnego projektowania.</w:t>
      </w:r>
    </w:p>
    <w:p w14:paraId="5D73DC8F" w14:textId="77777777" w:rsidR="002D4D5E" w:rsidRPr="00823349" w:rsidRDefault="001068AF" w:rsidP="00823349">
      <w:r w:rsidRPr="00823349">
        <w:t>„Uniwersalne projektowanie”</w:t>
      </w:r>
      <w:r w:rsidRPr="00823349">
        <w:t xml:space="preserve"> oznacza projektowanie produk</w:t>
      </w:r>
      <w:r w:rsidRPr="00823349">
        <w:t>tów, środowiska, programów i usług w taki sposób, by były użyteczne dla wszystkich, w możliwie największym stopniu, bez potrzeby adaptacji lub specjalistycznego projektowania. „Uniwersalne projektowanie” nie wyklucza pomocy technicznych dla szczególnych gr</w:t>
      </w:r>
      <w:r w:rsidRPr="00823349">
        <w:t>up osób niepełnosprawnych, jeżeli jest to potrzebne.</w:t>
      </w:r>
    </w:p>
    <w:p w14:paraId="40E143D3" w14:textId="77777777" w:rsidR="002D4D5E" w:rsidRPr="00823349" w:rsidRDefault="001068AF" w:rsidP="00823349">
      <w:r w:rsidRPr="00823349">
        <w:t>Zasada uniwersalnego projektowania pociąga za sobą także poszerzoną definicję niepełnosprawności, umieszczoną w Konwencji ONZ o „Prawach Osób Niepełnosprawnych”:</w:t>
      </w:r>
    </w:p>
    <w:p w14:paraId="1CF3C262" w14:textId="77777777" w:rsidR="002D4D5E" w:rsidRPr="00823349" w:rsidRDefault="001068AF" w:rsidP="00823349">
      <w:r w:rsidRPr="00823349">
        <w:t>„niepełnosprawność jest pojęciem ewoluu</w:t>
      </w:r>
      <w:r w:rsidRPr="00823349">
        <w:t>jącym i (…) wynika z interakcji między osobami z dysfunkcjami a barierami wynikającymi z postaw ludzkich i środowiskowymi, które utrudniają tym osobom pełny i skuteczny udział w życiu społeczeństwa, na zasadzie równości z innymi osobami”</w:t>
      </w:r>
      <w:r w:rsidRPr="00823349">
        <w:footnoteReference w:id="2"/>
      </w:r>
      <w:r w:rsidRPr="00823349">
        <w:t>.</w:t>
      </w:r>
    </w:p>
    <w:p w14:paraId="4E74DD14" w14:textId="77777777" w:rsidR="002D4D5E" w:rsidRPr="00823349" w:rsidRDefault="001068AF" w:rsidP="00823349">
      <w:r w:rsidRPr="00823349">
        <w:t xml:space="preserve">Niepełnosprawność w tym ujęciu jest pojęciem relacyjnym, a nie </w:t>
      </w:r>
      <w:proofErr w:type="spellStart"/>
      <w:r w:rsidRPr="00823349">
        <w:t>esencjonalistycznym</w:t>
      </w:r>
      <w:proofErr w:type="spellEnd"/>
      <w:r w:rsidRPr="00823349">
        <w:t xml:space="preserve">, wynikającym z barier społecznych, a nie z biologicznej charakterystyki </w:t>
      </w:r>
      <w:r w:rsidRPr="00823349">
        <w:t>człowieka.</w:t>
      </w:r>
    </w:p>
    <w:p w14:paraId="745219EF" w14:textId="77777777" w:rsidR="002D4D5E" w:rsidRPr="00823349" w:rsidRDefault="001068AF" w:rsidP="00823349">
      <w:r w:rsidRPr="00823349">
        <w:t>Wcześniejsze realizacje autorów projektu były sytuacjami zaprojektowanymi zgodnie z ideą uniwersalnego projektowania, mogły w nich brać udział zarówno osoby widzące jak i niedowidzące.</w:t>
      </w:r>
    </w:p>
    <w:p w14:paraId="0CB9E595" w14:textId="77777777" w:rsidR="002D4D5E" w:rsidRPr="00823349" w:rsidRDefault="001068AF" w:rsidP="00823349">
      <w:r w:rsidRPr="00823349">
        <w:t>W przypadku celów założonych w projekcie „Sztuka w ciemno”</w:t>
      </w:r>
      <w:r w:rsidRPr="00823349">
        <w:t xml:space="preserve"> cele związane </w:t>
      </w:r>
      <w:r w:rsidRPr="00823349">
        <w:br/>
      </w:r>
      <w:r w:rsidRPr="00823349">
        <w:t xml:space="preserve">z adresowaniem rezultatów projektu zostały założone szeroko, miały one obejmować osoby </w:t>
      </w:r>
      <w:r w:rsidRPr="00823349">
        <w:lastRenderedPageBreak/>
        <w:t xml:space="preserve">pragnące </w:t>
      </w:r>
      <w:r w:rsidRPr="00823349">
        <w:t xml:space="preserve">doświadczać sztuki na nowe, niestandardowe, </w:t>
      </w:r>
      <w:proofErr w:type="spellStart"/>
      <w:r w:rsidRPr="00823349">
        <w:t>niewzrokocentryczne</w:t>
      </w:r>
      <w:proofErr w:type="spellEnd"/>
      <w:r w:rsidRPr="00823349">
        <w:t xml:space="preserve"> sposoby (wykorzystując słuch, dotyk, węch); osoby z niepełnosprawnościami wzroku</w:t>
      </w:r>
      <w:r w:rsidRPr="00823349">
        <w:t>; seniorów zależnych.</w:t>
      </w:r>
    </w:p>
    <w:p w14:paraId="52A92D11" w14:textId="77777777" w:rsidR="002D4D5E" w:rsidRPr="00823349" w:rsidRDefault="001068AF" w:rsidP="00823349">
      <w:r w:rsidRPr="00823349">
        <w:t>Odbiór edukacji zdalnej miał być zaprojektowany w taki sposób, aby mógł się odbywać zarówno samodzielnie, jak i z asystą (pracownice/</w:t>
      </w:r>
      <w:proofErr w:type="spellStart"/>
      <w:r w:rsidRPr="00823349">
        <w:t>cy</w:t>
      </w:r>
      <w:proofErr w:type="spellEnd"/>
      <w:r w:rsidRPr="00823349">
        <w:t xml:space="preserve"> DPS-ów oraz animatorki/</w:t>
      </w:r>
      <w:proofErr w:type="spellStart"/>
      <w:r w:rsidRPr="00823349">
        <w:t>rzy</w:t>
      </w:r>
      <w:proofErr w:type="spellEnd"/>
      <w:r w:rsidRPr="00823349">
        <w:t xml:space="preserve"> pracujący z osobami z niepełnosprawnością). Kontekst pandemii, który b</w:t>
      </w:r>
      <w:r w:rsidRPr="00823349">
        <w:t xml:space="preserve">ył bardzo istotny dla koncepcji całego projektu pozwolił także myśleć autorom projektu szeroko o takich osobach, które na skutek swojej sytuacji zdrowotnej (izolacja, kwarantanna) nie mogą doświadczać sztuki w sposób bezpośredni. Okazało się, że na skutek </w:t>
      </w:r>
      <w:r w:rsidRPr="00823349">
        <w:t>obostrzeń związanych z pandemią w sytuacji potrzeby zdalnego doświadczania sztuki znaleźli się wszyscy potencjalni odbiorcy wystawy: CK Zamek, podobnie jak inne instytucje kultury w Polsce, został bowiem zamknięty.</w:t>
      </w:r>
    </w:p>
    <w:p w14:paraId="3F32B7E6" w14:textId="77777777" w:rsidR="002D4D5E" w:rsidRPr="00823349" w:rsidRDefault="001068AF" w:rsidP="00823349">
      <w:r w:rsidRPr="00823349">
        <w:t>Idea uniwersalnego projektowania pojawia</w:t>
      </w:r>
      <w:r w:rsidRPr="00823349">
        <w:t xml:space="preserve">ła się w pracy nad projektem wielokrotnie na jego etapie koncepcyjnym, odnosili się do niej zarówno autorzy projektu, jak i na przykład kuratorka współpracująca przy realizacji projektu. Realizatorzy pamiętali </w:t>
      </w:r>
      <w:r w:rsidRPr="00823349">
        <w:br/>
      </w:r>
      <w:r w:rsidRPr="00823349">
        <w:t>o idei uniwersalnego projektowania, jednak zd</w:t>
      </w:r>
      <w:r w:rsidRPr="00823349">
        <w:t xml:space="preserve">awali sobie sprawę, że literalna realizacja tej idei w tym projekcie nie jest możliwa. O niemożności tej przesądziły zarówno czas trwania projektu, nakłady finansowe, ilość osób pracujących </w:t>
      </w:r>
      <w:r w:rsidRPr="00823349">
        <w:br/>
      </w:r>
      <w:r w:rsidRPr="00823349">
        <w:t>w projekcie oraz instytucjonalne osadzenie projektu.</w:t>
      </w:r>
    </w:p>
    <w:p w14:paraId="17C5BA6A" w14:textId="77777777" w:rsidR="002D4D5E" w:rsidRPr="00823349" w:rsidRDefault="002D4D5E" w:rsidP="00823349"/>
    <w:p w14:paraId="178D2F67" w14:textId="77777777" w:rsidR="002D4D5E" w:rsidRPr="00823349" w:rsidRDefault="001068AF" w:rsidP="00823349">
      <w:pPr>
        <w:pStyle w:val="Nagwek1"/>
      </w:pPr>
      <w:r w:rsidRPr="00823349">
        <w:t xml:space="preserve">Wdrażanie </w:t>
      </w:r>
      <w:r w:rsidRPr="00823349">
        <w:t>edukacji włączającej w działania instytucji kultury</w:t>
      </w:r>
    </w:p>
    <w:p w14:paraId="1E60536B" w14:textId="77777777" w:rsidR="002D4D5E" w:rsidRPr="00823349" w:rsidRDefault="001068AF" w:rsidP="00823349">
      <w:r w:rsidRPr="00823349">
        <w:t xml:space="preserve">Problem instytucjonalnego wdrażania rezultatów projektu pojawia się w niniejszej ewaluacji wielokrotnie, ponieważ stanowi niemal najistotniejszą przeszkodę w optymalnym wykorzystaniu rezultatów </w:t>
      </w:r>
      <w:r w:rsidRPr="00823349">
        <w:t xml:space="preserve">projektu „Sztuka w ciemno”. Z pewnością w Polsce brakuje szeroko pojętej edukacji </w:t>
      </w:r>
      <w:proofErr w:type="spellStart"/>
      <w:r w:rsidRPr="00823349">
        <w:t>dostępnościowej</w:t>
      </w:r>
      <w:proofErr w:type="spellEnd"/>
      <w:r w:rsidRPr="00823349">
        <w:t xml:space="preserve"> realizowanej zgodnie z ideą uniwersalnego projektowania. Dobrą praktyką byłoby projektowanie zarówno edukacji „do sztuki”, jak </w:t>
      </w:r>
      <w:r w:rsidRPr="00823349">
        <w:br/>
      </w:r>
      <w:r w:rsidRPr="00823349">
        <w:t>i „poprzez sztukę” systematycz</w:t>
      </w:r>
      <w:r w:rsidRPr="00823349">
        <w:t xml:space="preserve">nie do wszelkich działań wystawienniczych realizowanych przez instytucję kultury, siłami interdyscyplinarnych zespołów, wśród których znaleźliby się zarówno klasyczni edukatorzy artystyczni i kulturowi, jak i specjaliści od </w:t>
      </w:r>
      <w:proofErr w:type="spellStart"/>
      <w:r w:rsidRPr="00823349">
        <w:t>dostępnościowej</w:t>
      </w:r>
      <w:proofErr w:type="spellEnd"/>
      <w:r w:rsidRPr="00823349">
        <w:t xml:space="preserve"> edukacji kulturo</w:t>
      </w:r>
      <w:r w:rsidRPr="00823349">
        <w:t xml:space="preserve">wej. Tylko taka praktyka osadzona dobrze w instytucji byłaby w stanie nie tworzyć i nie pogłębiać różnych enklaw odbiorców sztuki i utrwalać podziały na odbiorców </w:t>
      </w:r>
      <w:r w:rsidRPr="00823349">
        <w:br/>
      </w:r>
      <w:r w:rsidRPr="00823349">
        <w:t>z niepełnosprawnościami oraz różnymi stopniami zależności i odbiorców bez specjalnych potrze</w:t>
      </w:r>
      <w:r w:rsidRPr="00823349">
        <w:t>b.</w:t>
      </w:r>
    </w:p>
    <w:p w14:paraId="706CF0E8" w14:textId="77777777" w:rsidR="002D4D5E" w:rsidRPr="00823349" w:rsidRDefault="001068AF" w:rsidP="00823349">
      <w:r w:rsidRPr="00823349">
        <w:br/>
      </w:r>
      <w:r w:rsidRPr="00823349">
        <w:t xml:space="preserve">Trzeba przyznać, że autorzy projektu „Sztuka w ciemno” starali się adresować swoje działania do jak najszerszej grupy osób, także do osób bez specjalnych potrzeb </w:t>
      </w:r>
      <w:r w:rsidRPr="00823349">
        <w:br/>
      </w:r>
      <w:r w:rsidRPr="00823349">
        <w:t xml:space="preserve">i niedoświadczających wykluczenia cyfrowego, określając tę grupę osób jako grupę, która </w:t>
      </w:r>
      <w:r w:rsidRPr="00823349">
        <w:t>chce doświadczać sztuki na niestandardowe, nowe sposoby. Jednak fakt, że ich wysiłki nie zostały włączone w formę dokumentacji do wystaw umieszczonej na stronie internetowej Zamku, że nie możemy znaleźć tam linku do strony „Sztuka w ciemno” jest błędem ins</w:t>
      </w:r>
      <w:r w:rsidRPr="00823349">
        <w:t>tytucjonalnym.</w:t>
      </w:r>
    </w:p>
    <w:p w14:paraId="1E62E799" w14:textId="77777777" w:rsidR="002D4D5E" w:rsidRPr="00823349" w:rsidRDefault="002D4D5E" w:rsidP="00823349"/>
    <w:p w14:paraId="535BA109" w14:textId="77777777" w:rsidR="002D4D5E" w:rsidRPr="00823349" w:rsidRDefault="001068AF" w:rsidP="00823349">
      <w:pPr>
        <w:pStyle w:val="Nagwek1"/>
      </w:pPr>
      <w:r w:rsidRPr="00823349">
        <w:t>REZULTATY DZIAŁANIA PROJEKTOWEGO: SENSUALNE ZDALNE WARSZTATY ORAZ STRONA INTERNETOWA PROJEKTU</w:t>
      </w:r>
    </w:p>
    <w:p w14:paraId="7D3DC8E8" w14:textId="77777777" w:rsidR="002D4D5E" w:rsidRPr="00823349" w:rsidRDefault="002D4D5E" w:rsidP="00823349"/>
    <w:p w14:paraId="46516909" w14:textId="77777777" w:rsidR="002D4D5E" w:rsidRPr="00823349" w:rsidRDefault="001068AF" w:rsidP="00823349">
      <w:r w:rsidRPr="00823349">
        <w:t xml:space="preserve">Warsztaty wypracowane w toku projektu „Sztuka w ciemno” towarzyszące wystawom </w:t>
      </w:r>
      <w:r w:rsidRPr="00823349">
        <w:lastRenderedPageBreak/>
        <w:t xml:space="preserve">prezentowanym w CK Zamek w 2020 r. „Nieznany impresjonizm: Manet, </w:t>
      </w:r>
      <w:r w:rsidRPr="00823349">
        <w:t xml:space="preserve">Pissarro i im współcześni”, wystawie prac Izabelli Gustowskiej oraz Doroty </w:t>
      </w:r>
      <w:proofErr w:type="spellStart"/>
      <w:r w:rsidRPr="00823349">
        <w:t>Nieznalskiej</w:t>
      </w:r>
      <w:proofErr w:type="spellEnd"/>
      <w:r w:rsidRPr="00823349">
        <w:t xml:space="preserve"> przyjęły ostatecznie formę około dwudziestominutowych słuchowisk. Warsztatom towarzyszą krótkie instrukcje dotyczące tego, jak przygotować się do warsztatu (jakich mate</w:t>
      </w:r>
      <w:r w:rsidRPr="00823349">
        <w:t>riałów użyć, jak zaaranżować przestrzeń). Zarówno nagrania warsztatów-słuchowisk, jak i instrukcje do warsztatów można także pobrać ze strony i korzystać z nich offline, na przykład w miejscach, w których nie ma połączenia internetowego.</w:t>
      </w:r>
    </w:p>
    <w:p w14:paraId="3C3768BE" w14:textId="77777777" w:rsidR="002D4D5E" w:rsidRPr="00823349" w:rsidRDefault="001068AF" w:rsidP="00823349">
      <w:r w:rsidRPr="00823349">
        <w:br/>
      </w:r>
      <w:r w:rsidRPr="00823349">
        <w:t>Warsztaty sensua</w:t>
      </w:r>
      <w:r w:rsidRPr="00823349">
        <w:t>lne zostały zaprojektowane w taki sposób, że potencjalne sytuacje ich odbioru mogą być bardzo różnorodne:</w:t>
      </w:r>
    </w:p>
    <w:p w14:paraId="34BA1F22" w14:textId="77777777" w:rsidR="002D4D5E" w:rsidRPr="00823349" w:rsidRDefault="001068AF" w:rsidP="00823349">
      <w:r w:rsidRPr="00823349">
        <w:t>–</w:t>
      </w:r>
      <w:r w:rsidRPr="00823349">
        <w:t xml:space="preserve"> w zaciszu domowym przy komputerze stacjonarnym;</w:t>
      </w:r>
    </w:p>
    <w:p w14:paraId="63493A95" w14:textId="77777777" w:rsidR="002D4D5E" w:rsidRPr="00823349" w:rsidRDefault="001068AF" w:rsidP="00823349">
      <w:r w:rsidRPr="00823349">
        <w:t>–</w:t>
      </w:r>
      <w:r w:rsidRPr="00823349">
        <w:t xml:space="preserve"> za pośrednictwem mediów mobilnych, na przykład telefonu z łączem internetowym, </w:t>
      </w:r>
      <w:r w:rsidRPr="00823349">
        <w:br/>
      </w:r>
      <w:r w:rsidRPr="00823349">
        <w:t>z użyciem słuchawek podczas spaceru po mieście, w drodze do pracy;</w:t>
      </w:r>
    </w:p>
    <w:p w14:paraId="0B59612A" w14:textId="77777777" w:rsidR="002D4D5E" w:rsidRPr="00823349" w:rsidRDefault="001068AF" w:rsidP="00823349">
      <w:r w:rsidRPr="00823349">
        <w:t>–</w:t>
      </w:r>
      <w:r w:rsidRPr="00823349">
        <w:t xml:space="preserve"> podczas przygotowanego grupowego warsztatu dla różnych grup odbiorczych: osób </w:t>
      </w:r>
      <w:r w:rsidRPr="00823349">
        <w:br/>
      </w:r>
      <w:r w:rsidRPr="00823349">
        <w:t>z niepełnosprawnościami, se</w:t>
      </w:r>
      <w:r w:rsidRPr="00823349">
        <w:t>niorów zależnych, osób bez specjalnych potrzeb;</w:t>
      </w:r>
    </w:p>
    <w:p w14:paraId="7EF14579" w14:textId="77777777" w:rsidR="002D4D5E" w:rsidRPr="00823349" w:rsidRDefault="001068AF" w:rsidP="00823349">
      <w:r w:rsidRPr="00823349">
        <w:t>–</w:t>
      </w:r>
      <w:r w:rsidRPr="00823349">
        <w:t xml:space="preserve">  w użytku domowym (na przykład domowa opiekunka wraz z seniorem zależnym w domu, członkowie rodziny, rodzic i dziecko) oraz instytucjonalnym (Domy Pomocy Społecznej, świetlice terapeutyczne, warsztaty zajęc</w:t>
      </w:r>
      <w:r w:rsidRPr="00823349">
        <w:t>iowe, instytucje kultury).</w:t>
      </w:r>
    </w:p>
    <w:p w14:paraId="09031C29" w14:textId="77777777" w:rsidR="002D4D5E" w:rsidRPr="00823349" w:rsidRDefault="002D4D5E" w:rsidP="00823349"/>
    <w:p w14:paraId="575C0545" w14:textId="77777777" w:rsidR="002D4D5E" w:rsidRPr="00823349" w:rsidRDefault="001068AF" w:rsidP="00823349">
      <w:r w:rsidRPr="00823349">
        <w:t>Forma słuchowiska wykorzystuje różne narracje:</w:t>
      </w:r>
    </w:p>
    <w:p w14:paraId="004300A3" w14:textId="77777777" w:rsidR="002D4D5E" w:rsidRPr="00823349" w:rsidRDefault="001068AF" w:rsidP="00823349">
      <w:r w:rsidRPr="00823349">
        <w:t>–</w:t>
      </w:r>
      <w:r w:rsidRPr="00823349">
        <w:t xml:space="preserve"> medytację asystowaną;</w:t>
      </w:r>
    </w:p>
    <w:p w14:paraId="257C1527" w14:textId="77777777" w:rsidR="002D4D5E" w:rsidRPr="00823349" w:rsidRDefault="001068AF" w:rsidP="00823349">
      <w:r w:rsidRPr="00823349">
        <w:t>–</w:t>
      </w:r>
      <w:r w:rsidRPr="00823349">
        <w:t xml:space="preserve"> odautorską wypowiedź artystki;</w:t>
      </w:r>
    </w:p>
    <w:p w14:paraId="24444BE4" w14:textId="77777777" w:rsidR="002D4D5E" w:rsidRPr="00823349" w:rsidRDefault="001068AF" w:rsidP="00823349">
      <w:r w:rsidRPr="00823349">
        <w:t>–</w:t>
      </w:r>
      <w:r w:rsidRPr="00823349">
        <w:t xml:space="preserve"> opis kuratorski;</w:t>
      </w:r>
    </w:p>
    <w:p w14:paraId="6B204011" w14:textId="77777777" w:rsidR="002D4D5E" w:rsidRPr="00823349" w:rsidRDefault="001068AF" w:rsidP="00823349">
      <w:r w:rsidRPr="00823349">
        <w:t>–</w:t>
      </w:r>
      <w:r w:rsidRPr="00823349">
        <w:t xml:space="preserve"> sytuację intymnej rozmowy;</w:t>
      </w:r>
    </w:p>
    <w:p w14:paraId="4F46CF00" w14:textId="77777777" w:rsidR="002D4D5E" w:rsidRPr="00823349" w:rsidRDefault="001068AF" w:rsidP="00823349">
      <w:r w:rsidRPr="00823349">
        <w:t>–</w:t>
      </w:r>
      <w:r w:rsidRPr="00823349">
        <w:t xml:space="preserve"> narrację </w:t>
      </w:r>
      <w:proofErr w:type="spellStart"/>
      <w:r w:rsidRPr="00823349">
        <w:t>audiodeskryptywną</w:t>
      </w:r>
      <w:proofErr w:type="spellEnd"/>
      <w:r w:rsidRPr="00823349">
        <w:t>;</w:t>
      </w:r>
    </w:p>
    <w:p w14:paraId="6A801288" w14:textId="77777777" w:rsidR="002D4D5E" w:rsidRPr="00823349" w:rsidRDefault="001068AF" w:rsidP="00823349">
      <w:r w:rsidRPr="00823349">
        <w:t>–</w:t>
      </w:r>
      <w:r w:rsidRPr="00823349">
        <w:t xml:space="preserve"> słuchowisko literackie.</w:t>
      </w:r>
    </w:p>
    <w:p w14:paraId="4E53DBF3" w14:textId="77777777" w:rsidR="002D4D5E" w:rsidRPr="00823349" w:rsidRDefault="001068AF" w:rsidP="00823349">
      <w:r w:rsidRPr="00823349">
        <w:t>Słuchowiska odzna</w:t>
      </w:r>
      <w:r w:rsidRPr="00823349">
        <w:t xml:space="preserve">czają się wysoką jakością estetyczną: audialną, narracyjną, merytoryczną. Ich forma została zaprojektowana z uwzględnieniem najważniejszych uwag osób </w:t>
      </w:r>
      <w:r w:rsidRPr="00823349">
        <w:br/>
      </w:r>
      <w:r w:rsidRPr="00823349">
        <w:t xml:space="preserve">z niepełnosprawnościami wzroku pochodzących z konsultacji przeprowadzonych w projekcie przez </w:t>
      </w:r>
      <w:r w:rsidRPr="00823349">
        <w:t xml:space="preserve">Kamila </w:t>
      </w:r>
      <w:proofErr w:type="spellStart"/>
      <w:r w:rsidRPr="00823349">
        <w:t>Pietr</w:t>
      </w:r>
      <w:r w:rsidRPr="00823349">
        <w:t>owiaka</w:t>
      </w:r>
      <w:proofErr w:type="spellEnd"/>
      <w:r w:rsidRPr="00823349">
        <w:t xml:space="preserve">:  </w:t>
      </w:r>
    </w:p>
    <w:p w14:paraId="0229CC60" w14:textId="77777777" w:rsidR="002D4D5E" w:rsidRPr="00823349" w:rsidRDefault="001068AF" w:rsidP="00823349">
      <w:r w:rsidRPr="00823349">
        <w:t>Badani pozytywnie ocenili fakt, że warsztaty przygotowywane są dla zróżnicowanej grupy (czyli zgodne z idea uniwersalnego projektowania).</w:t>
      </w:r>
    </w:p>
    <w:p w14:paraId="18924336" w14:textId="77777777" w:rsidR="002D4D5E" w:rsidRPr="00823349" w:rsidRDefault="001068AF" w:rsidP="00823349">
      <w:r w:rsidRPr="00823349">
        <w:t xml:space="preserve">Pozytywnie oceniono fakt, że warsztaty nie są prostą opowieścią o wystawie, mają być </w:t>
      </w:r>
      <w:r w:rsidRPr="00823349">
        <w:t>„</w:t>
      </w:r>
      <w:r w:rsidRPr="00823349">
        <w:t>czymś więcej” niż tylk</w:t>
      </w:r>
      <w:r w:rsidRPr="00823349">
        <w:t>o dźwiękowym oprowadzaniem.</w:t>
      </w:r>
    </w:p>
    <w:p w14:paraId="3E293B46" w14:textId="77777777" w:rsidR="002D4D5E" w:rsidRPr="00823349" w:rsidRDefault="001068AF" w:rsidP="00823349">
      <w:r w:rsidRPr="00823349">
        <w:t>Badanym bardzo odpowiada forma słuchowiska, w ich ocenie format ten daje wiele możliwości aranżowania odbiorczej sytuacji odsłuchu.</w:t>
      </w:r>
    </w:p>
    <w:p w14:paraId="4ED3AFF1" w14:textId="77777777" w:rsidR="002D4D5E" w:rsidRPr="00823349" w:rsidRDefault="001068AF" w:rsidP="00823349">
      <w:r w:rsidRPr="00823349">
        <w:t>Dla osób niewidzących stacjonarny komputer uznawany jest za lepsze urządzenie, aniżeli urządzen</w:t>
      </w:r>
      <w:r w:rsidRPr="00823349">
        <w:t xml:space="preserve">ia mobilne, zapewniające intymność oraz większe skupienie </w:t>
      </w:r>
      <w:r w:rsidRPr="00823349">
        <w:br/>
      </w:r>
      <w:r w:rsidRPr="00823349">
        <w:t xml:space="preserve">w odbiorze warsztatów.  </w:t>
      </w:r>
    </w:p>
    <w:p w14:paraId="2A117D47" w14:textId="77777777" w:rsidR="002D4D5E" w:rsidRPr="00823349" w:rsidRDefault="001068AF" w:rsidP="00823349">
      <w:r w:rsidRPr="00823349">
        <w:t>Odbiorcom podobała się możliwość samodzielnego, intymnego odbioru warsztatów sensualnych.</w:t>
      </w:r>
    </w:p>
    <w:p w14:paraId="7BFFE6A1" w14:textId="77777777" w:rsidR="002D4D5E" w:rsidRPr="00823349" w:rsidRDefault="001068AF" w:rsidP="00823349">
      <w:r w:rsidRPr="00823349">
        <w:t xml:space="preserve">Ta ostatnia z wymienionych powyżej cech warsztatów sensualnych realizuje </w:t>
      </w:r>
      <w:r w:rsidRPr="00823349">
        <w:t xml:space="preserve">obecną </w:t>
      </w:r>
      <w:r w:rsidRPr="00823349">
        <w:br/>
      </w:r>
      <w:r w:rsidRPr="00823349">
        <w:t xml:space="preserve">w dokumencie </w:t>
      </w:r>
      <w:r w:rsidRPr="00823349">
        <w:t>„Edukacja włączająca drogą ku przyszłości” UNESCO z 2004</w:t>
      </w:r>
      <w:r w:rsidRPr="00823349">
        <w:t xml:space="preserve"> roku </w:t>
      </w:r>
      <w:r w:rsidRPr="00823349">
        <w:t xml:space="preserve">strategię </w:t>
      </w:r>
      <w:proofErr w:type="spellStart"/>
      <w:r w:rsidRPr="00823349">
        <w:t>samoregulowanego</w:t>
      </w:r>
      <w:proofErr w:type="spellEnd"/>
      <w:r w:rsidRPr="00823349">
        <w:t xml:space="preserve"> uczenia się uczniów,</w:t>
      </w:r>
      <w:r w:rsidRPr="00823349">
        <w:t xml:space="preserve"> </w:t>
      </w:r>
      <w:r w:rsidRPr="00823349">
        <w:t>polegającą na przekazywaniu dużej autonomii samym uczniom w procesie edukacyjnym – przyznaje się im odpowiedzialność za własn</w:t>
      </w:r>
      <w:r w:rsidRPr="00823349">
        <w:t xml:space="preserve">e działania (zasada ta obowiązuje także w prawodawstwie dotyczącym </w:t>
      </w:r>
      <w:proofErr w:type="spellStart"/>
      <w:r w:rsidRPr="00823349">
        <w:t>long</w:t>
      </w:r>
      <w:proofErr w:type="spellEnd"/>
      <w:r w:rsidRPr="00823349">
        <w:t xml:space="preserve"> life learning</w:t>
      </w:r>
      <w:r w:rsidRPr="00823349">
        <w:t xml:space="preserve">). Wyręczanie czy nadmierna opiekuńczość prowadzą do uzależnienia od pomocy i do </w:t>
      </w:r>
      <w:r w:rsidRPr="00823349">
        <w:lastRenderedPageBreak/>
        <w:t>niesamodzielności.</w:t>
      </w:r>
    </w:p>
    <w:p w14:paraId="233FA687" w14:textId="77777777" w:rsidR="002D4D5E" w:rsidRPr="00823349" w:rsidRDefault="001068AF" w:rsidP="00823349">
      <w:r w:rsidRPr="00823349">
        <w:br/>
      </w:r>
      <w:r w:rsidRPr="00823349">
        <w:t xml:space="preserve">Projekt „Sztuka w ciemno” realizuje także </w:t>
      </w:r>
      <w:r w:rsidRPr="00823349">
        <w:t xml:space="preserve">zasadę </w:t>
      </w:r>
      <w:r w:rsidRPr="00823349">
        <w:t xml:space="preserve">samoregulacji dotyczącą edukatorów, kładąc </w:t>
      </w:r>
      <w:r w:rsidRPr="00823349">
        <w:t>nacisk bardziej na ich autonomię oraz samodzielność, umiejętności społeczne aniżeli na posiadanie treści merytorycznych.</w:t>
      </w:r>
      <w:r w:rsidRPr="00823349">
        <w:t xml:space="preserve"> </w:t>
      </w:r>
      <w:r w:rsidRPr="00823349">
        <w:tab/>
      </w:r>
      <w:r w:rsidRPr="00823349">
        <w:br/>
      </w:r>
      <w:r w:rsidRPr="00823349">
        <w:br/>
      </w:r>
      <w:r w:rsidRPr="00823349">
        <w:t xml:space="preserve">Ostatecznie powstał materiał stanowiący wzorcowy przykład kulturowej edukacji </w:t>
      </w:r>
      <w:proofErr w:type="spellStart"/>
      <w:r w:rsidRPr="00823349">
        <w:t>dostępności</w:t>
      </w:r>
      <w:r w:rsidRPr="00823349">
        <w:t>owej</w:t>
      </w:r>
      <w:proofErr w:type="spellEnd"/>
      <w:r w:rsidRPr="00823349">
        <w:t xml:space="preserve"> realizowanej w odniesieniu do sztuk wizualnych w instytucjach kultury.</w:t>
      </w:r>
    </w:p>
    <w:p w14:paraId="5BE43C38" w14:textId="77777777" w:rsidR="002D4D5E" w:rsidRPr="00823349" w:rsidRDefault="002D4D5E" w:rsidP="00823349"/>
    <w:p w14:paraId="5DE70C81" w14:textId="77777777" w:rsidR="002D4D5E" w:rsidRPr="00823349" w:rsidRDefault="001068AF" w:rsidP="00823349">
      <w:pPr>
        <w:pStyle w:val="Nagwek1"/>
      </w:pPr>
      <w:r w:rsidRPr="00823349">
        <w:t>ORGANIZACJA PROCESU PROJEKTOWEGO</w:t>
      </w:r>
    </w:p>
    <w:p w14:paraId="03D79ABE" w14:textId="77777777" w:rsidR="002D4D5E" w:rsidRPr="00823349" w:rsidRDefault="002D4D5E" w:rsidP="00823349"/>
    <w:p w14:paraId="01581164" w14:textId="77777777" w:rsidR="002D4D5E" w:rsidRPr="00823349" w:rsidRDefault="001068AF" w:rsidP="00823349">
      <w:r w:rsidRPr="00823349">
        <w:t>Projekt „Sztuka w ciemno” był realizowany od maja 2020 do października 2020 roku.</w:t>
      </w:r>
    </w:p>
    <w:p w14:paraId="2A9FDCCE" w14:textId="77777777" w:rsidR="002D4D5E" w:rsidRPr="00823349" w:rsidRDefault="001068AF" w:rsidP="00823349">
      <w:r w:rsidRPr="00823349">
        <w:t>Złożyły się na niego:</w:t>
      </w:r>
    </w:p>
    <w:p w14:paraId="51E69C82" w14:textId="77777777" w:rsidR="002D4D5E" w:rsidRPr="00823349" w:rsidRDefault="001068AF" w:rsidP="00823349">
      <w:r w:rsidRPr="00823349">
        <w:t>–</w:t>
      </w:r>
      <w:r w:rsidRPr="00823349">
        <w:t xml:space="preserve"> etap przygotowawczy: budowanie zespoł</w:t>
      </w:r>
      <w:r w:rsidRPr="00823349">
        <w:t xml:space="preserve">u, planowanie procesu produkcyjnego i audytu </w:t>
      </w:r>
      <w:proofErr w:type="spellStart"/>
      <w:r w:rsidRPr="00823349">
        <w:t>dostępnościowego</w:t>
      </w:r>
      <w:proofErr w:type="spellEnd"/>
      <w:r w:rsidRPr="00823349">
        <w:t>, planowanie procesu projektowego;</w:t>
      </w:r>
    </w:p>
    <w:p w14:paraId="170F0C1F" w14:textId="77777777" w:rsidR="002D4D5E" w:rsidRPr="00823349" w:rsidRDefault="001068AF" w:rsidP="00823349">
      <w:r w:rsidRPr="00823349">
        <w:t>–</w:t>
      </w:r>
      <w:r w:rsidRPr="00823349">
        <w:t xml:space="preserve"> warsztaty wydobywcze zrealizowane 16 lipca 2020 roku;</w:t>
      </w:r>
    </w:p>
    <w:p w14:paraId="3750B7CF" w14:textId="77777777" w:rsidR="002D4D5E" w:rsidRPr="00823349" w:rsidRDefault="001068AF" w:rsidP="00823349">
      <w:r w:rsidRPr="00823349">
        <w:t>–</w:t>
      </w:r>
      <w:r w:rsidRPr="00823349">
        <w:t xml:space="preserve"> konsultacje rezultatów wypracowanych podczas warsztatów wydobywczych zrealizowane </w:t>
      </w:r>
      <w:r w:rsidRPr="00823349">
        <w:br/>
      </w:r>
      <w:r w:rsidRPr="00823349">
        <w:t>z osobami z niepełn</w:t>
      </w:r>
      <w:r w:rsidRPr="00823349">
        <w:t xml:space="preserve">osprawnościami wzroku przez Kamila </w:t>
      </w:r>
      <w:proofErr w:type="spellStart"/>
      <w:r w:rsidRPr="00823349">
        <w:t>Pietrowiaka</w:t>
      </w:r>
      <w:proofErr w:type="spellEnd"/>
      <w:r w:rsidRPr="00823349">
        <w:t>;</w:t>
      </w:r>
    </w:p>
    <w:p w14:paraId="2EA86308" w14:textId="77777777" w:rsidR="002D4D5E" w:rsidRPr="00823349" w:rsidRDefault="001068AF" w:rsidP="00823349">
      <w:r w:rsidRPr="00823349">
        <w:t>–</w:t>
      </w:r>
      <w:r w:rsidRPr="00823349">
        <w:t xml:space="preserve"> spotkanie w zespole projektowym z Kamilem </w:t>
      </w:r>
      <w:proofErr w:type="spellStart"/>
      <w:r w:rsidRPr="00823349">
        <w:t>Pietrowiakiem</w:t>
      </w:r>
      <w:proofErr w:type="spellEnd"/>
      <w:r w:rsidRPr="00823349">
        <w:t xml:space="preserve"> </w:t>
      </w:r>
      <w:r w:rsidRPr="00823349">
        <w:t xml:space="preserve">podsumowujące konsultacje </w:t>
      </w:r>
      <w:r w:rsidRPr="00823349">
        <w:br/>
      </w:r>
      <w:r w:rsidRPr="00823349">
        <w:t>z osobami z niepełnosprawnościami wzroku 5 sierpnia 2020 roku;</w:t>
      </w:r>
    </w:p>
    <w:p w14:paraId="0CEBF3CA" w14:textId="77777777" w:rsidR="002D4D5E" w:rsidRPr="00823349" w:rsidRDefault="001068AF" w:rsidP="00823349">
      <w:r w:rsidRPr="00823349">
        <w:t>–</w:t>
      </w:r>
      <w:r w:rsidRPr="00823349">
        <w:t xml:space="preserve"> prace nad scenariuszami warsztatów oraz nad ich realizacj</w:t>
      </w:r>
      <w:r w:rsidRPr="00823349">
        <w:t>ą;</w:t>
      </w:r>
    </w:p>
    <w:p w14:paraId="52F4439B" w14:textId="77777777" w:rsidR="002D4D5E" w:rsidRPr="00823349" w:rsidRDefault="001068AF" w:rsidP="00823349">
      <w:r w:rsidRPr="00823349">
        <w:t>–</w:t>
      </w:r>
      <w:r w:rsidRPr="00823349">
        <w:t xml:space="preserve"> prace nad budową strony internetowej projektu wraz z jej audytem </w:t>
      </w:r>
      <w:proofErr w:type="spellStart"/>
      <w:r w:rsidRPr="00823349">
        <w:t>dostępnościowym</w:t>
      </w:r>
      <w:proofErr w:type="spellEnd"/>
      <w:r w:rsidRPr="00823349">
        <w:t>.</w:t>
      </w:r>
    </w:p>
    <w:p w14:paraId="7FD26620" w14:textId="77777777" w:rsidR="002D4D5E" w:rsidRPr="00823349" w:rsidRDefault="002D4D5E" w:rsidP="00823349"/>
    <w:p w14:paraId="45A4CB24" w14:textId="77777777" w:rsidR="002D4D5E" w:rsidRPr="00823349" w:rsidRDefault="001068AF" w:rsidP="00823349">
      <w:r w:rsidRPr="00823349">
        <w:t xml:space="preserve">W wyniku projektu „Sztuka w ciemno” miał powstać cykl warsztatów sensualnych”, dla których punktem wyjścia są wystawy: „Nieznany impresjonizm: Manet, </w:t>
      </w:r>
      <w:proofErr w:type="spellStart"/>
      <w:r w:rsidRPr="00823349">
        <w:t>Pissaro</w:t>
      </w:r>
      <w:proofErr w:type="spellEnd"/>
      <w:r w:rsidRPr="00823349">
        <w:t xml:space="preserve"> i im współ</w:t>
      </w:r>
      <w:r w:rsidRPr="00823349">
        <w:t xml:space="preserve">cześni”, wystawa Izabelli Gustowskiej „Bezwzględne cechy podobieństwa” oraz wystawa Doroty </w:t>
      </w:r>
      <w:proofErr w:type="spellStart"/>
      <w:r w:rsidRPr="00823349">
        <w:t>Nieznalskiej</w:t>
      </w:r>
      <w:proofErr w:type="spellEnd"/>
      <w:r w:rsidRPr="00823349">
        <w:t xml:space="preserve"> „</w:t>
      </w:r>
      <w:proofErr w:type="spellStart"/>
      <w:r w:rsidRPr="00823349">
        <w:t>Rassenhygiene</w:t>
      </w:r>
      <w:proofErr w:type="spellEnd"/>
      <w:r w:rsidRPr="00823349">
        <w:t xml:space="preserve">”. Wszystkie wystawy miały miejsce </w:t>
      </w:r>
      <w:r w:rsidRPr="00823349">
        <w:br/>
      </w:r>
      <w:r w:rsidRPr="00823349">
        <w:t>w Centrum Kultury Zamek, ich kuratorkami i kuratorami byli pracownicy CK Zamek, Jagna Domżalska i Wojc</w:t>
      </w:r>
      <w:r w:rsidRPr="00823349">
        <w:t xml:space="preserve">iech </w:t>
      </w:r>
      <w:proofErr w:type="spellStart"/>
      <w:r w:rsidRPr="00823349">
        <w:t>Luchowski</w:t>
      </w:r>
      <w:proofErr w:type="spellEnd"/>
      <w:r w:rsidRPr="00823349">
        <w:t xml:space="preserve">. Podczas rozpoczęcia prac nad projektem tylko wystawa „Nieznany impresjonizm: Manet, </w:t>
      </w:r>
      <w:proofErr w:type="spellStart"/>
      <w:r w:rsidRPr="00823349">
        <w:t>Pissaro</w:t>
      </w:r>
      <w:proofErr w:type="spellEnd"/>
      <w:r w:rsidRPr="00823349">
        <w:t xml:space="preserve"> i im współcześni” była już zakończona, pozostałe dwie ekspozycje znajdowały się </w:t>
      </w:r>
      <w:r w:rsidRPr="00823349">
        <w:t xml:space="preserve">in </w:t>
      </w:r>
      <w:proofErr w:type="spellStart"/>
      <w:r w:rsidRPr="00823349">
        <w:t>progess</w:t>
      </w:r>
      <w:proofErr w:type="spellEnd"/>
      <w:r w:rsidRPr="00823349">
        <w:t>, stanowiły one planowane rezultaty rezydencji artystyczny</w:t>
      </w:r>
      <w:r w:rsidRPr="00823349">
        <w:t xml:space="preserve">ch Izabelli Gustowskiej i Doroty </w:t>
      </w:r>
      <w:proofErr w:type="spellStart"/>
      <w:r w:rsidRPr="00823349">
        <w:t>Nieznalskiej</w:t>
      </w:r>
      <w:proofErr w:type="spellEnd"/>
      <w:r w:rsidRPr="00823349">
        <w:t xml:space="preserve"> realizowanych w CK Zamek </w:t>
      </w:r>
      <w:r w:rsidRPr="00823349">
        <w:br/>
      </w:r>
      <w:r w:rsidRPr="00823349">
        <w:t>i pomimo przyjętych wstępnie założeń i planów dotyczących wystaw, ich ostateczny kształt na etapie koncepcyjnym projektu „Sztuka w ciemno” nie był jeszcze znany.</w:t>
      </w:r>
    </w:p>
    <w:p w14:paraId="5E12051C" w14:textId="77777777" w:rsidR="002D4D5E" w:rsidRPr="00823349" w:rsidRDefault="002D4D5E" w:rsidP="00823349"/>
    <w:p w14:paraId="745AE5A0" w14:textId="77777777" w:rsidR="002D4D5E" w:rsidRPr="00823349" w:rsidRDefault="001068AF" w:rsidP="00823349">
      <w:r w:rsidRPr="00823349">
        <w:t>Fakt, iż na etapie p</w:t>
      </w:r>
      <w:r w:rsidRPr="00823349">
        <w:t>rac koncepcyjnych dwie z wystaw stanowiących punkt wyjścia dla produkcji cyklu warsztatów sensualnych nie były jeszcze zrealizowane, w pewnym stopniu stanowił dla realizatorów projektu wyzwanie. Bardzo dobrym i wręcz niezbędnym posunięciem było zaproszenie</w:t>
      </w:r>
      <w:r w:rsidRPr="00823349">
        <w:t xml:space="preserve"> do warsztatów wydobywczych kuratorów wystaw w CK Zamek. Powinno to być standardem przy tego rodzaju działaniach. W Polsce niestety wciąż dominującym trybem postępowania w instytucjach muzealnych, galeriach i instytucjach kultury jest odseparowane od siebi</w:t>
      </w:r>
      <w:r w:rsidRPr="00823349">
        <w:t xml:space="preserve">e i osobne działanie działów kuratorskich oraz edukacyjnych. Skutkuje to tym, że działania edukacyjne są niejako „doszyte” do prac </w:t>
      </w:r>
      <w:r w:rsidRPr="00823349">
        <w:br/>
      </w:r>
      <w:r w:rsidRPr="00823349">
        <w:t>i ekspozycji artystycznych, nie zachodzi zaś realna współpraca pomiędzy kuratorami, artystami i edukatorami. Edukacja jest t</w:t>
      </w:r>
      <w:r w:rsidRPr="00823349">
        <w:t xml:space="preserve">raktowana jako osobny etap, wcale nie najważniejszy, produkcji artystycznej. W najbardziej jaskrawych przejawach separowania od siebie prac </w:t>
      </w:r>
      <w:r w:rsidRPr="00823349">
        <w:lastRenderedPageBreak/>
        <w:t xml:space="preserve">kuratorskich i edukacyjnych w ogóle nie zachodzi komunikacja pomiędzy tymi dwiema stronami. Co prawda w tym wypadku </w:t>
      </w:r>
      <w:r w:rsidRPr="00823349">
        <w:t>nie można traktować Centrum Praktyk Edukacyjnych jako „działu edukacji” w CK Zamek. Zamek dysponuje osobnym działem edukacyjnym, który standardowo zajmuje się edukacją do wystaw realizowanych w tej instytucji kultury. Co ciekawe, pracownicy tego działu zos</w:t>
      </w:r>
      <w:r w:rsidRPr="00823349">
        <w:t xml:space="preserve">tali zaproszeni do poszczególnych elementów produkcji warsztatów sensualnych. Zdecydowanie jednak fakt, że prace nad dwiema wystawami nie były jeszcze zakończone na etapie koncepcyjnym i nawet produkcyjnym projektu „Sztuka </w:t>
      </w:r>
      <w:r w:rsidRPr="00823349">
        <w:br/>
      </w:r>
      <w:r w:rsidRPr="00823349">
        <w:t>w ciemno” warto byłoby potraktow</w:t>
      </w:r>
      <w:r w:rsidRPr="00823349">
        <w:t>ać nie jako przeszkodę, ale jako dobrą okoliczność, umożliwiającą włączenie w proces projektowy kuratorów wystaw, jak również na przykład same artystki. To ostatnie zostało w projekcie zrealizowane poprzez zaproszenie do produkcji warsztatów Izabelli Gusto</w:t>
      </w:r>
      <w:r w:rsidRPr="00823349">
        <w:t>wskiej.</w:t>
      </w:r>
    </w:p>
    <w:p w14:paraId="5E281EE3" w14:textId="77777777" w:rsidR="002D4D5E" w:rsidRPr="00823349" w:rsidRDefault="002D4D5E" w:rsidP="00823349"/>
    <w:p w14:paraId="4435DCBB" w14:textId="77777777" w:rsidR="002D4D5E" w:rsidRPr="00823349" w:rsidRDefault="001068AF" w:rsidP="00823349">
      <w:r w:rsidRPr="00823349">
        <w:t>Zespół projektowy zatrudniony przy realizacji projektu składał się z osób o ogromnym doświadczeniu w realizacji projektów skierowanych do osób z niepełnosprawnościami oraz do seniorów zależnych, a także w projektowaniu edukacji do wystaw z dziedz</w:t>
      </w:r>
      <w:r w:rsidRPr="00823349">
        <w:t xml:space="preserve">iny sztuk wizualnych. Doświadczenie to jest zarówno projektowe, jak i instytucjonalne. Na każdym etapie realizacji projektu zapraszani byli do współpracy oraz konsultacji eksperci z różnych dziedzin: kuratorzy, </w:t>
      </w:r>
      <w:proofErr w:type="spellStart"/>
      <w:r w:rsidRPr="00823349">
        <w:t>facylitatorzy</w:t>
      </w:r>
      <w:proofErr w:type="spellEnd"/>
      <w:r w:rsidRPr="00823349">
        <w:t>, badacze osób z niepełnosprawno</w:t>
      </w:r>
      <w:r w:rsidRPr="00823349">
        <w:t xml:space="preserve">ściami, </w:t>
      </w:r>
      <w:proofErr w:type="spellStart"/>
      <w:r w:rsidRPr="00823349">
        <w:t>ewaluatorzy</w:t>
      </w:r>
      <w:proofErr w:type="spellEnd"/>
      <w:r w:rsidRPr="00823349">
        <w:t>, działacze społeczni na rzecz osób z niepełnosprawnościami, specjaliści z zakresu edukacji kulturowej (</w:t>
      </w:r>
      <w:r w:rsidRPr="00823349">
        <w:t xml:space="preserve">Kamil </w:t>
      </w:r>
      <w:proofErr w:type="spellStart"/>
      <w:r w:rsidRPr="00823349">
        <w:t>Pietrowiak</w:t>
      </w:r>
      <w:proofErr w:type="spellEnd"/>
      <w:r w:rsidRPr="00823349">
        <w:t xml:space="preserve">, Bartłomiej Lis, Marcin Halicki, Wojciech </w:t>
      </w:r>
      <w:proofErr w:type="spellStart"/>
      <w:r w:rsidRPr="00823349">
        <w:t>Luchowski</w:t>
      </w:r>
      <w:proofErr w:type="spellEnd"/>
      <w:r w:rsidRPr="00823349">
        <w:t>, Jagna Domżalska, Magdalena Skowrońska, Magdalena Popławska, Bar</w:t>
      </w:r>
      <w:r w:rsidRPr="00823349">
        <w:t>tek Lis, Agata Urbanik).</w:t>
      </w:r>
    </w:p>
    <w:p w14:paraId="6161CBD9" w14:textId="77777777" w:rsidR="002D4D5E" w:rsidRPr="00823349" w:rsidRDefault="002D4D5E" w:rsidP="00823349"/>
    <w:p w14:paraId="7FD61C78" w14:textId="77777777" w:rsidR="002D4D5E" w:rsidRPr="00823349" w:rsidRDefault="001068AF" w:rsidP="00823349">
      <w:r w:rsidRPr="00823349">
        <w:t>Dobre strony organizacji procesu projektowego</w:t>
      </w:r>
    </w:p>
    <w:p w14:paraId="540F2339" w14:textId="77777777" w:rsidR="002D4D5E" w:rsidRPr="00823349" w:rsidRDefault="001068AF" w:rsidP="00823349">
      <w:r w:rsidRPr="00823349">
        <w:t>Niewątpliwie pozytywną stroną procesu projektowego było jego możliwie jak najdłuższe rozciągnięcie w czasie. Projekt „Sztuka w ciemno” wymagał bardzo pogłębionego procesu koncepcyjneg</w:t>
      </w:r>
      <w:r w:rsidRPr="00823349">
        <w:t xml:space="preserve">o, co wynikało z poziomu skomplikowania </w:t>
      </w:r>
      <w:r w:rsidRPr="00823349">
        <w:br/>
      </w:r>
      <w:r w:rsidRPr="00823349">
        <w:t>i trudności celów oraz zadań przewidzianych w projekcie. Proces koncepcyjny wymaga czasu, niejednokrotnych rozmów, konsultacji, wracania po raz kolejny do tych samych problemów.</w:t>
      </w:r>
    </w:p>
    <w:p w14:paraId="63C736D1" w14:textId="77777777" w:rsidR="002D4D5E" w:rsidRPr="00823349" w:rsidRDefault="001068AF" w:rsidP="00823349">
      <w:r w:rsidRPr="00823349">
        <w:t xml:space="preserve">W proces koncepcyjny </w:t>
      </w:r>
      <w:r w:rsidRPr="00823349">
        <w:t>projektu zaangażowanych było wiele osób, co wymagało odpowiedniego zarządzania. Dobrym pomysłem było zaplanowanie procesu facylitacji przy pierwszym warsztacie wydobywczym. Facylitacja pozwoliła w możliwie największym stopniu kontrolować i dokumentować pro</w:t>
      </w:r>
      <w:r w:rsidRPr="00823349">
        <w:t>ces koncepcyjny, a także usprawniać proces komunikacyjny i projektowy pomiędzy uczestnikami.</w:t>
      </w:r>
    </w:p>
    <w:p w14:paraId="6C8EEC74" w14:textId="77777777" w:rsidR="002D4D5E" w:rsidRPr="00823349" w:rsidRDefault="001068AF" w:rsidP="00823349">
      <w:r w:rsidRPr="00823349">
        <w:t>Spotkaniom zorganizowanym wokół projektu towarzyszyło przekonanie, do którego grupa projektowa doszła już podczas pierwszych warsztatów wydobywczych, że przy tego</w:t>
      </w:r>
      <w:r w:rsidRPr="00823349">
        <w:t xml:space="preserve"> rodzaju projekcie niezwykle istotna jest jego trwałość oraz zaufanie wobec platformy instytucjonalnej stojącej za tym projektem. Zaufanie jest możliwe do zbudowania i podtrzymywania poprzez zbudowanie koalicji instytucji kultury, ośrodków pomocowych, świe</w:t>
      </w:r>
      <w:r w:rsidRPr="00823349">
        <w:t>tlic terapeutycznych, placówek opiekuńczych, które korzystałyby ze strony projektu „Sztuka w ciemno”, realizowałyby umieszczone na niej warsztaty i w ten sposób podtrzymywały życie projektu oraz jego idei. Spotkania wokół projektu umożliwiały rozpowszechni</w:t>
      </w:r>
      <w:r w:rsidRPr="00823349">
        <w:t>anie informacji o nim wśród różnych instytucji oraz budowanie koalicji podmiotów korzystających z rezultatów projektu.</w:t>
      </w:r>
    </w:p>
    <w:p w14:paraId="421219FF" w14:textId="77777777" w:rsidR="002D4D5E" w:rsidRPr="00823349" w:rsidRDefault="001068AF" w:rsidP="00823349">
      <w:r w:rsidRPr="00823349">
        <w:t xml:space="preserve">Poprzez organizację spotkań wokół projektu jego </w:t>
      </w:r>
      <w:r w:rsidRPr="00823349">
        <w:t xml:space="preserve">autorzy wyszli poza wąskie rozumienie produkcji wydarzenia kulturalnego, a </w:t>
      </w:r>
      <w:r w:rsidRPr="00823349">
        <w:t xml:space="preserve">zwrócili się w większym stopniu </w:t>
      </w:r>
      <w:r w:rsidRPr="00823349">
        <w:br/>
      </w:r>
      <w:r w:rsidRPr="00823349">
        <w:t>w stronę procesu produkcji kulturowej,</w:t>
      </w:r>
      <w:r w:rsidRPr="00823349">
        <w:t xml:space="preserve"> która jest procesem ciągłym, komunikowanym na zewnątrz, negocjowanym z podmiotami zewnętrznymi, uspołecznionym. Trudności procesu </w:t>
      </w:r>
      <w:r w:rsidRPr="00823349">
        <w:lastRenderedPageBreak/>
        <w:t>kulturowego w tego typu produkcji kulturowej nie masku</w:t>
      </w:r>
      <w:r w:rsidRPr="00823349">
        <w:t>je się, nie kamufluje, nie traktuje jako błędu czy usterki, ale uznaje się je za niezbędny element procesu twórczego, który może przynosić innowacyjne rozwiązania.</w:t>
      </w:r>
    </w:p>
    <w:p w14:paraId="4B7C2F37" w14:textId="77777777" w:rsidR="002D4D5E" w:rsidRPr="00823349" w:rsidRDefault="001068AF" w:rsidP="00823349">
      <w:r w:rsidRPr="00823349">
        <w:t xml:space="preserve">Po każdym istotnym etapie projektu uwzględniono w jego ramach formę ewaluacji przydatności </w:t>
      </w:r>
      <w:r w:rsidRPr="00823349">
        <w:t xml:space="preserve">rezultatów projektu dla osób ze szczególnymi potrzebami: albo w postaci konsultacji, albo w postaci audytu </w:t>
      </w:r>
      <w:proofErr w:type="spellStart"/>
      <w:r w:rsidRPr="00823349">
        <w:t>dostępnościowego</w:t>
      </w:r>
      <w:proofErr w:type="spellEnd"/>
      <w:r w:rsidRPr="00823349">
        <w:t>.</w:t>
      </w:r>
    </w:p>
    <w:p w14:paraId="762C3A2D" w14:textId="77777777" w:rsidR="002D4D5E" w:rsidRPr="00823349" w:rsidRDefault="001068AF" w:rsidP="00823349">
      <w:r w:rsidRPr="00823349">
        <w:t xml:space="preserve">Autorzy projektu zachowywali podczas jego realizacji zasady bezpieczeństwa oraz </w:t>
      </w:r>
      <w:r w:rsidRPr="00823349">
        <w:t>środki ostrożności stosowane podczas pandemii Covi</w:t>
      </w:r>
      <w:r w:rsidRPr="00823349">
        <w:t xml:space="preserve">d-19. W tym zakresie przestrzegano regulaminu instytucji goszczącej – Zamku i zasad dotyczącego dostępu gości i uczestników wydarzeń kulturalnych do budynku CK Zamek, sporządzonych </w:t>
      </w:r>
      <w:r w:rsidRPr="00823349">
        <w:br/>
      </w:r>
      <w:r w:rsidRPr="00823349">
        <w:t>w związku z pandemią.</w:t>
      </w:r>
    </w:p>
    <w:p w14:paraId="19C0D174" w14:textId="77777777" w:rsidR="002D4D5E" w:rsidRPr="00823349" w:rsidRDefault="002D4D5E" w:rsidP="00823349"/>
    <w:p w14:paraId="1530016C" w14:textId="77777777" w:rsidR="002D4D5E" w:rsidRPr="00823349" w:rsidRDefault="001068AF" w:rsidP="00823349">
      <w:pPr>
        <w:pStyle w:val="Nagwek1"/>
      </w:pPr>
      <w:r w:rsidRPr="00823349">
        <w:t>Co można byłoby zrobić inaczej?</w:t>
      </w:r>
    </w:p>
    <w:p w14:paraId="6DB33B23" w14:textId="77777777" w:rsidR="002D4D5E" w:rsidRPr="00823349" w:rsidRDefault="001068AF" w:rsidP="00823349">
      <w:r w:rsidRPr="00823349">
        <w:t>Pierwsze warsztaty</w:t>
      </w:r>
      <w:r w:rsidRPr="00823349">
        <w:t xml:space="preserve"> wydobywcze mogłyby zostać rozbite na dwa spotkania. Zabrakło w trakcie warsztatów czasu na wstępne zaprojektowanie ćwiczeń możliwych do wykorzystania w zdalnych warsztatach sensualnych, co pierwotnie było celem zakładanym przez organizatorów. Podczas </w:t>
      </w:r>
      <w:r w:rsidRPr="00823349">
        <w:t>drug</w:t>
      </w:r>
      <w:r w:rsidRPr="00823349">
        <w:t>iej części warsztatów planowano wypracować wzorcowe scenariusze warsztatów on-line.</w:t>
      </w:r>
    </w:p>
    <w:p w14:paraId="0FF0A2AE" w14:textId="77777777" w:rsidR="002D4D5E" w:rsidRPr="00823349" w:rsidRDefault="001068AF" w:rsidP="00823349">
      <w:r w:rsidRPr="00823349">
        <w:t xml:space="preserve">Możliwe było zaproszenie do głębszej współpracy nad projektem nie tylko kuratorów wystaw, ale także pracowników działu edukacji CK Zamek. Skutkowałoby to z pewnością ważną </w:t>
      </w:r>
      <w:r w:rsidRPr="00823349">
        <w:t>wymian</w:t>
      </w:r>
      <w:r w:rsidRPr="00823349">
        <w:t xml:space="preserve">ą </w:t>
      </w:r>
      <w:proofErr w:type="spellStart"/>
      <w:r w:rsidRPr="00823349">
        <w:t>know</w:t>
      </w:r>
      <w:proofErr w:type="spellEnd"/>
      <w:r w:rsidRPr="00823349">
        <w:t xml:space="preserve"> </w:t>
      </w:r>
      <w:proofErr w:type="spellStart"/>
      <w:r w:rsidRPr="00823349">
        <w:t>how</w:t>
      </w:r>
      <w:proofErr w:type="spellEnd"/>
      <w:r w:rsidRPr="00823349">
        <w:t xml:space="preserve"> związanego </w:t>
      </w:r>
      <w:r w:rsidRPr="00823349">
        <w:br/>
      </w:r>
      <w:r w:rsidRPr="00823349">
        <w:t>z przygotowywaniem oferty edukacyjnej dla osób zależny</w:t>
      </w:r>
      <w:r w:rsidRPr="00823349">
        <w:t>ch i z niepełnosprawnościami, pozwoliłoby sprawdzić w praktyce zasadę uniwersalnego projektowania. Być może rezultatem takiej współpracy byłaby wspólna nowa praktyka instytu</w:t>
      </w:r>
      <w:r w:rsidRPr="00823349">
        <w:t>cjonalna przygotowywania tego rodzaju zdalnych materiałów, dostosowanych do szczególnych potrzeb różnych odbiorców sztuki, do wszystkich wystaw realizowanych w CK Zamek.</w:t>
      </w:r>
    </w:p>
    <w:p w14:paraId="1D9DB585" w14:textId="77777777" w:rsidR="002D4D5E" w:rsidRPr="00823349" w:rsidRDefault="001068AF" w:rsidP="00823349">
      <w:r w:rsidRPr="00823349">
        <w:t>O ile więc projekt „Sztuka w ciemno” jest niezwykle cennym działaniem, przynoszącym do</w:t>
      </w:r>
      <w:r w:rsidRPr="00823349">
        <w:t>datkowo szereg rozwiązań innowacyjnych w zakresie edukacji kulturowej, to trzeba na niego spojrzeć przez pryzmat logiki projektu. Realizowane w jego ramach działania nie są jeszcze osadzone w codziennym habitusie instytucjonalnym, nie stanowią „normy” w za</w:t>
      </w:r>
      <w:r w:rsidRPr="00823349">
        <w:t xml:space="preserve">kresie edukacji kulturowej w instytucjach kultury. Być może realizowanie takich projektów </w:t>
      </w:r>
      <w:r w:rsidRPr="00823349">
        <w:br/>
      </w:r>
      <w:r w:rsidRPr="00823349">
        <w:t xml:space="preserve">z uwzględnieniem pracowników innych działów instytucji kultury byłoby więc szansą na wpisywanie w przyszłości innowacyjnych działań projektowych </w:t>
      </w:r>
      <w:r w:rsidRPr="00823349">
        <w:br/>
      </w:r>
      <w:r w:rsidRPr="00823349">
        <w:t>w logikę codzienneg</w:t>
      </w:r>
      <w:r w:rsidRPr="00823349">
        <w:t>o działania instytucji.</w:t>
      </w:r>
    </w:p>
    <w:p w14:paraId="46496DA8" w14:textId="77777777" w:rsidR="002D4D5E" w:rsidRPr="00823349" w:rsidRDefault="001068AF" w:rsidP="00823349">
      <w:r w:rsidRPr="00823349">
        <w:t>Znakiem braku zakorzenienia instytucjonalnego działań edukacyjnych podjętych w projekcie „Sztuka w ciemno” jest brak odnośników do strony projektu na stronie www CK Zamek w zakładkach poświęconych opisom wystaw Izabelli Gustowskiej</w:t>
      </w:r>
      <w:r w:rsidRPr="00823349">
        <w:t xml:space="preserve"> oraz Doroty </w:t>
      </w:r>
      <w:proofErr w:type="spellStart"/>
      <w:r w:rsidRPr="00823349">
        <w:t>Nieznalskiej</w:t>
      </w:r>
      <w:proofErr w:type="spellEnd"/>
      <w:r w:rsidRPr="00823349">
        <w:t xml:space="preserve">, zwłaszcza w kontekście pandemii </w:t>
      </w:r>
      <w:r w:rsidRPr="00823349">
        <w:br/>
      </w:r>
      <w:r w:rsidRPr="00823349">
        <w:t>i obecnego zamknięcia instytucji kultury dla zwiedzających. Na stronie CK Zamek zamieszczono wersje cyfrowe niektórych prac obu artystek, aby odbiorcy mogli się z nimi zapoznać w formie zdalnej, j</w:t>
      </w:r>
      <w:r w:rsidRPr="00823349">
        <w:t xml:space="preserve">ednak nie uwzględniono odbiorców </w:t>
      </w:r>
      <w:r w:rsidRPr="00823349">
        <w:br/>
      </w:r>
      <w:r w:rsidRPr="00823349">
        <w:t>z niepełnosprawnościami oraz seniorów zależnych, i zapomniano o promowaniu rezultatów projektu „Sztuka w ciemno”. Nie jest to winą autorów projektu, sytuacja ta pokazuje natomiast kontekst instytucjonalny, w którym tego ro</w:t>
      </w:r>
      <w:r w:rsidRPr="00823349">
        <w:t xml:space="preserve">dzaju projekty są realizowane: możliwe jest realizowanie w instytucji innowacyjnego projektu bez wsparcia innych działów i bez procesu wdrożeniowego dla innowacji wypracowanych w projekcie do codziennej praktyki </w:t>
      </w:r>
      <w:r w:rsidRPr="00823349">
        <w:lastRenderedPageBreak/>
        <w:t>instytucjonalnej.</w:t>
      </w:r>
    </w:p>
    <w:p w14:paraId="0A00A4AB" w14:textId="77777777" w:rsidR="002D4D5E" w:rsidRPr="00823349" w:rsidRDefault="002D4D5E" w:rsidP="00823349"/>
    <w:p w14:paraId="55B9F768" w14:textId="77777777" w:rsidR="002D4D5E" w:rsidRPr="00823349" w:rsidRDefault="001068AF" w:rsidP="00823349">
      <w:pPr>
        <w:pStyle w:val="Nagwek1"/>
      </w:pPr>
      <w:r w:rsidRPr="00823349">
        <w:t>Co można rozwijać w przy</w:t>
      </w:r>
      <w:r w:rsidRPr="00823349">
        <w:t>szłości?</w:t>
      </w:r>
    </w:p>
    <w:p w14:paraId="5A552EF7" w14:textId="77777777" w:rsidR="002D4D5E" w:rsidRPr="00823349" w:rsidRDefault="001068AF" w:rsidP="00823349">
      <w:r w:rsidRPr="00823349">
        <w:t>W przyszłości przy realizacji podobnych działań projektowych można pomyśleć o zaangażowaniu większej ilości osób w tworzenie rezultatów projektowych, aby cały proces był jeszcze bardziej uspołeczniony i tworzony przez osoby, które jednocześnie był</w:t>
      </w:r>
      <w:r w:rsidRPr="00823349">
        <w:t xml:space="preserve">yby jego odbiorcami. Podobnie, można myśleć o zapraszaniu do tego rodzaju działań nie tylko odbiorców, ale także kuratorów, edukatorów </w:t>
      </w:r>
      <w:r w:rsidRPr="00823349">
        <w:br/>
      </w:r>
      <w:r w:rsidRPr="00823349">
        <w:t>z działu edukacji oraz samych artystów. Tak pomyślane uspołecznienie produkcji edukacji kulturowej z zakresu sztuk wizua</w:t>
      </w:r>
      <w:r w:rsidRPr="00823349">
        <w:t>lnych wymagałoby jednak znacznych zmian w organizacji procesu projektowego oraz wydłużenia jego trwania w czasie. Realizatorzy projektu zdawali sobie sprawę z możliwości poszerzenia procesu społecznego w jego ramach, jednak wiedzieli jednocześnie, że to wy</w:t>
      </w:r>
      <w:r w:rsidRPr="00823349">
        <w:t xml:space="preserve">magałoby zupełnie innego procesu projektowego, innych nakładów czasowych </w:t>
      </w:r>
      <w:r w:rsidRPr="00823349">
        <w:br/>
      </w:r>
      <w:r w:rsidRPr="00823349">
        <w:t>i finansowych.</w:t>
      </w:r>
    </w:p>
    <w:p w14:paraId="10F79FF0" w14:textId="77777777" w:rsidR="002D4D5E" w:rsidRPr="00823349" w:rsidRDefault="001068AF" w:rsidP="00823349">
      <w:r w:rsidRPr="00823349">
        <w:t>Z pewnością istotnym problemem jest kontekst instytucjonalny innowacyjnych projektów edukacyjnych. Wytwarzane innowacje – tak jak w tym wypadku odnoszące się do podst</w:t>
      </w:r>
      <w:r w:rsidRPr="00823349">
        <w:t>awowych potrzeb grup ze szczególnymi potrzebami – nie przekładają się na praktyki instytucjonalne. Być może należałoby uruchomić osobną pulę konkursów przeznaczonych wyłącznie na procesy wdrożeniowe wypracowanych w projektach edukacyjnych innowacyjnych roz</w:t>
      </w:r>
      <w:r w:rsidRPr="00823349">
        <w:t xml:space="preserve">wiązań lub </w:t>
      </w:r>
      <w:r w:rsidRPr="00823349">
        <w:br/>
      </w:r>
      <w:r w:rsidRPr="00823349">
        <w:t xml:space="preserve">w zawrzeć w projektach edukacyjnych środki oraz czas przeznaczone na wdrażanie instytucjonalne? Problem ten będzie nabrzmiewał po okresie pandemii </w:t>
      </w:r>
      <w:r w:rsidRPr="00823349">
        <w:br/>
      </w:r>
      <w:r w:rsidRPr="00823349">
        <w:t>i wypracowywanych w jej czasie innowacji w obszarze kultury. Po intensywnym okresie testowania n</w:t>
      </w:r>
      <w:r w:rsidRPr="00823349">
        <w:t>owych rozwiązań w sytuacji pandemii powinien przyjść czas na ich instytucjonalne wdrażanie jako normy kulturowej, a nie tymczasowej innowacji.</w:t>
      </w:r>
    </w:p>
    <w:p w14:paraId="06BF6460" w14:textId="77777777" w:rsidR="002D4D5E" w:rsidRPr="00823349" w:rsidRDefault="002D4D5E" w:rsidP="00823349"/>
    <w:sectPr w:rsidR="002D4D5E" w:rsidRPr="008233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B5E4" w14:textId="77777777" w:rsidR="001068AF" w:rsidRDefault="001068AF">
      <w:r>
        <w:separator/>
      </w:r>
    </w:p>
  </w:endnote>
  <w:endnote w:type="continuationSeparator" w:id="0">
    <w:p w14:paraId="2557DC67" w14:textId="77777777" w:rsidR="001068AF" w:rsidRDefault="001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92A29" w14:textId="77777777" w:rsidR="001068AF" w:rsidRDefault="001068AF">
      <w:r>
        <w:rPr>
          <w:color w:val="000000"/>
        </w:rPr>
        <w:separator/>
      </w:r>
    </w:p>
  </w:footnote>
  <w:footnote w:type="continuationSeparator" w:id="0">
    <w:p w14:paraId="3459C292" w14:textId="77777777" w:rsidR="001068AF" w:rsidRDefault="001068AF">
      <w:r>
        <w:continuationSeparator/>
      </w:r>
    </w:p>
  </w:footnote>
  <w:footnote w:id="1">
    <w:p w14:paraId="4E010B18" w14:textId="77777777" w:rsidR="002D4D5E" w:rsidRDefault="001068A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Zob. Ireneusz Białek, Dagmara Nowak-Adamczyk, „Edukacja włączająca – budowla o mocnych fundamentach”, w: Biuletyn Rzecznika Praw Obywatelskich, </w:t>
      </w:r>
      <w:r>
        <w:rPr>
          <w:rFonts w:ascii="Times New Roman" w:hAnsi="Times New Roman" w:cs="Times New Roman"/>
          <w:i/>
          <w:sz w:val="20"/>
          <w:szCs w:val="20"/>
        </w:rPr>
        <w:t>Równe szanse w dostępie do edukacji osób z niepełnos</w:t>
      </w:r>
      <w:r>
        <w:rPr>
          <w:rFonts w:ascii="Times New Roman" w:hAnsi="Times New Roman" w:cs="Times New Roman"/>
          <w:i/>
          <w:sz w:val="20"/>
          <w:szCs w:val="20"/>
        </w:rPr>
        <w:t>prawnościami. Analiza i zlecenia</w:t>
      </w:r>
      <w:r>
        <w:rPr>
          <w:rFonts w:ascii="Times New Roman" w:hAnsi="Times New Roman" w:cs="Times New Roman"/>
          <w:sz w:val="20"/>
          <w:szCs w:val="20"/>
        </w:rPr>
        <w:t>, Warszawa 2012.</w:t>
      </w:r>
    </w:p>
  </w:footnote>
  <w:footnote w:id="2">
    <w:p w14:paraId="19137049" w14:textId="77777777" w:rsidR="002D4D5E" w:rsidRDefault="001068AF">
      <w:pPr>
        <w:pStyle w:val="Standard"/>
        <w:jc w:val="both"/>
      </w:pPr>
      <w:r>
        <w:rPr>
          <w:rStyle w:val="Odwoanieprzypisudolnego"/>
        </w:rPr>
        <w:footnoteRef/>
      </w:r>
      <w:hyperlink r:id="rId1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http://konwencja.org/konwencja/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 Dostęp 20.09.2019.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36FF"/>
    <w:multiLevelType w:val="multilevel"/>
    <w:tmpl w:val="01324664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165166E5"/>
    <w:multiLevelType w:val="multilevel"/>
    <w:tmpl w:val="66FAEE3C"/>
    <w:styleLink w:val="WWNum11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107EAF"/>
    <w:multiLevelType w:val="multilevel"/>
    <w:tmpl w:val="93DCCBA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ACC3161"/>
    <w:multiLevelType w:val="multilevel"/>
    <w:tmpl w:val="357AEBF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C2019B"/>
    <w:multiLevelType w:val="multilevel"/>
    <w:tmpl w:val="8844FCE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2A20EC"/>
    <w:multiLevelType w:val="multilevel"/>
    <w:tmpl w:val="6D9458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7712C6"/>
    <w:multiLevelType w:val="multilevel"/>
    <w:tmpl w:val="DC9E5BB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CFF502D"/>
    <w:multiLevelType w:val="multilevel"/>
    <w:tmpl w:val="18BA017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C1300AB"/>
    <w:multiLevelType w:val="multilevel"/>
    <w:tmpl w:val="AC56039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D060944"/>
    <w:multiLevelType w:val="multilevel"/>
    <w:tmpl w:val="5D94918C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79BA376F"/>
    <w:multiLevelType w:val="multilevel"/>
    <w:tmpl w:val="CE5C47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EC35B53"/>
    <w:multiLevelType w:val="multilevel"/>
    <w:tmpl w:val="9AFC57A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4"/>
    <w:lvlOverride w:ilvl="0"/>
  </w:num>
  <w:num w:numId="15">
    <w:abstractNumId w:val="1"/>
    <w:lvlOverride w:ilvl="0"/>
  </w:num>
  <w:num w:numId="16">
    <w:abstractNumId w:val="7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tBm6coPOsXcL2pVXGqfsWTHJ4aliB0yhHaR/Qmb60I0lVLbv+hLTHOH6a07pWm3W+lDNX50mN3XONeJlIynEyA==" w:salt="XJvx0DsSZOtcKj/RTB0wQg=="/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4D5E"/>
    <w:rsid w:val="001068AF"/>
    <w:rsid w:val="002D4D5E"/>
    <w:rsid w:val="008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1D7F3"/>
  <w15:docId w15:val="{3AB6654D-5960-8F43-9F3D-3668BB4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3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Standard"/>
    <w:rPr>
      <w:lang w:eastAsia="pl-PL"/>
    </w:rPr>
  </w:style>
  <w:style w:type="paragraph" w:customStyle="1" w:styleId="Default">
    <w:name w:val="Default"/>
    <w:rPr>
      <w:rFonts w:ascii="Times New Roman" w:hAnsi="Times New Roman" w:cs="Times New Roman"/>
      <w:color w:val="000000"/>
      <w:lang w:val="en-US"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TekstdymkaZnak">
    <w:name w:val="Tekst dymka Znak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rPr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2334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3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.ckza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.lis@ckzam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tukawciemno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onwencja.org/konwen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330A83-ACB6-074B-8673-E9CFAECC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3570</Words>
  <Characters>21422</Characters>
  <Application>Microsoft Office Word</Application>
  <DocSecurity>4</DocSecurity>
  <Lines>178</Lines>
  <Paragraphs>49</Paragraphs>
  <ScaleCrop>false</ScaleCrop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Kosińska</dc:creator>
  <cp:lastModifiedBy>Jakub Walczyk</cp:lastModifiedBy>
  <cp:revision>2</cp:revision>
  <dcterms:created xsi:type="dcterms:W3CDTF">2020-12-08T14:20:00Z</dcterms:created>
  <dcterms:modified xsi:type="dcterms:W3CDTF">2020-12-08T14:20:00Z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